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EC30C78" w14:textId="77777777" w:rsidR="00DC2371" w:rsidRPr="00F5672B" w:rsidRDefault="00DC2371" w:rsidP="005262BB">
      <w:pPr>
        <w:spacing w:after="0" w:line="240" w:lineRule="auto"/>
        <w:jc w:val="both"/>
        <w:rPr>
          <w:rFonts w:asciiTheme="minorHAnsi" w:eastAsia="Times New Roman" w:hAnsiTheme="minorHAnsi" w:cstheme="minorHAnsi"/>
          <w:b/>
          <w:bCs/>
          <w:iCs/>
          <w:sz w:val="24"/>
          <w:szCs w:val="24"/>
          <w:lang w:val="en-GB" w:eastAsia="it-IT"/>
        </w:rPr>
      </w:pPr>
    </w:p>
    <w:p w14:paraId="01064952" w14:textId="7199336D" w:rsidR="00F5672B" w:rsidRDefault="005C1B15" w:rsidP="005262BB">
      <w:pPr>
        <w:spacing w:after="0" w:line="240" w:lineRule="auto"/>
        <w:jc w:val="both"/>
        <w:rPr>
          <w:b/>
          <w:bCs/>
          <w:sz w:val="24"/>
          <w:szCs w:val="24"/>
          <w:lang w:val="en-GB"/>
        </w:rPr>
      </w:pPr>
      <w:r w:rsidRPr="005C1B15">
        <w:rPr>
          <w:b/>
          <w:bCs/>
          <w:sz w:val="24"/>
          <w:szCs w:val="24"/>
          <w:lang w:val="en-GB"/>
        </w:rPr>
        <w:t>Merano WineFestival prepares to host its 35</w:t>
      </w:r>
      <w:r w:rsidRPr="00B75B6B">
        <w:rPr>
          <w:b/>
          <w:bCs/>
          <w:sz w:val="24"/>
          <w:szCs w:val="24"/>
          <w:vertAlign w:val="superscript"/>
          <w:lang w:val="en-GB"/>
        </w:rPr>
        <w:t>th</w:t>
      </w:r>
      <w:r w:rsidRPr="005C1B15">
        <w:rPr>
          <w:b/>
          <w:bCs/>
          <w:sz w:val="24"/>
          <w:szCs w:val="24"/>
          <w:lang w:val="en-GB"/>
        </w:rPr>
        <w:t xml:space="preserve"> edition: from November 6</w:t>
      </w:r>
      <w:r w:rsidRPr="00B75B6B">
        <w:rPr>
          <w:b/>
          <w:bCs/>
          <w:sz w:val="24"/>
          <w:szCs w:val="24"/>
          <w:vertAlign w:val="superscript"/>
          <w:lang w:val="en-GB"/>
        </w:rPr>
        <w:t>th</w:t>
      </w:r>
      <w:r w:rsidRPr="005C1B15">
        <w:rPr>
          <w:b/>
          <w:bCs/>
          <w:sz w:val="24"/>
          <w:szCs w:val="24"/>
          <w:lang w:val="en-GB"/>
        </w:rPr>
        <w:t xml:space="preserve"> to 10</w:t>
      </w:r>
      <w:r w:rsidRPr="00B75B6B">
        <w:rPr>
          <w:b/>
          <w:bCs/>
          <w:sz w:val="24"/>
          <w:szCs w:val="24"/>
          <w:vertAlign w:val="superscript"/>
          <w:lang w:val="en-GB"/>
        </w:rPr>
        <w:t>th</w:t>
      </w:r>
      <w:r w:rsidRPr="005C1B15">
        <w:rPr>
          <w:b/>
          <w:bCs/>
          <w:sz w:val="24"/>
          <w:szCs w:val="24"/>
          <w:lang w:val="en-GB"/>
        </w:rPr>
        <w:t xml:space="preserve"> 2026, the Kurhaus will once again become the capital of fine wine and culinary excellence, reflecting elegance and sophistication.</w:t>
      </w:r>
    </w:p>
    <w:p w14:paraId="3EF41E3A" w14:textId="77777777" w:rsidR="005C1B15" w:rsidRPr="00F5672B" w:rsidRDefault="005C1B15" w:rsidP="005262BB">
      <w:pPr>
        <w:spacing w:after="0" w:line="240" w:lineRule="auto"/>
        <w:jc w:val="both"/>
        <w:rPr>
          <w:b/>
          <w:bCs/>
          <w:sz w:val="24"/>
          <w:szCs w:val="24"/>
          <w:lang w:val="en-GB"/>
        </w:rPr>
      </w:pPr>
    </w:p>
    <w:p w14:paraId="5DCE1173" w14:textId="524A9BD4" w:rsidR="009C2159" w:rsidRPr="00F5672B" w:rsidRDefault="00F5672B" w:rsidP="005262BB">
      <w:pPr>
        <w:spacing w:after="0" w:line="240" w:lineRule="auto"/>
        <w:jc w:val="both"/>
        <w:rPr>
          <w:b/>
          <w:bCs/>
          <w:lang w:val="en-GB"/>
        </w:rPr>
      </w:pPr>
      <w:r w:rsidRPr="00F5672B">
        <w:rPr>
          <w:b/>
          <w:bCs/>
          <w:lang w:val="en-GB"/>
        </w:rPr>
        <w:t>Five days dedicated to the selections featured in The WineHunter Guide, blending signature format elements with new additions and united by a theme celebrating beauty and elegance. The spotlight will be on the WineHunter Awards, with special attention devoted to the Platinum labels, the pinnacle of the selections curated by Helmuth Köcher and the tasting panels.</w:t>
      </w:r>
    </w:p>
    <w:p w14:paraId="718EA892" w14:textId="77777777" w:rsidR="00F5672B" w:rsidRPr="00F5672B" w:rsidRDefault="00F5672B" w:rsidP="005262BB">
      <w:pPr>
        <w:spacing w:after="0" w:line="240" w:lineRule="auto"/>
        <w:jc w:val="both"/>
        <w:rPr>
          <w:sz w:val="24"/>
          <w:szCs w:val="24"/>
          <w:lang w:val="en-GB"/>
        </w:rPr>
      </w:pPr>
    </w:p>
    <w:p w14:paraId="567BB7FC" w14:textId="248A6273" w:rsidR="00F5672B" w:rsidRPr="00F5672B" w:rsidRDefault="009C2159" w:rsidP="005262BB">
      <w:pPr>
        <w:spacing w:after="0" w:line="240" w:lineRule="auto"/>
        <w:jc w:val="both"/>
        <w:rPr>
          <w:lang w:val="en-GB"/>
        </w:rPr>
      </w:pPr>
      <w:r w:rsidRPr="00F5672B">
        <w:rPr>
          <w:b/>
          <w:bCs/>
          <w:lang w:val="en-GB"/>
        </w:rPr>
        <w:t>Meran</w:t>
      </w:r>
      <w:r w:rsidR="00F5672B" w:rsidRPr="00F5672B">
        <w:rPr>
          <w:b/>
          <w:bCs/>
          <w:lang w:val="en-GB"/>
        </w:rPr>
        <w:t xml:space="preserve">o </w:t>
      </w:r>
      <w:r w:rsidR="008B526A">
        <w:rPr>
          <w:b/>
          <w:bCs/>
          <w:lang w:val="en-GB"/>
        </w:rPr>
        <w:t>(Italy)</w:t>
      </w:r>
      <w:r w:rsidRPr="00F5672B">
        <w:rPr>
          <w:b/>
          <w:bCs/>
          <w:lang w:val="en-GB"/>
        </w:rPr>
        <w:t xml:space="preserve">, </w:t>
      </w:r>
      <w:r w:rsidR="00B75B6B">
        <w:rPr>
          <w:b/>
          <w:bCs/>
          <w:lang w:val="en-GB"/>
        </w:rPr>
        <w:t xml:space="preserve">July </w:t>
      </w:r>
      <w:r w:rsidR="003E3933" w:rsidRPr="00F5672B">
        <w:rPr>
          <w:b/>
          <w:bCs/>
          <w:lang w:val="en-GB"/>
        </w:rPr>
        <w:t>2</w:t>
      </w:r>
      <w:r w:rsidR="00F5672B" w:rsidRPr="00F5672B">
        <w:rPr>
          <w:b/>
          <w:bCs/>
          <w:lang w:val="en-GB"/>
        </w:rPr>
        <w:t>8</w:t>
      </w:r>
      <w:r w:rsidR="00B75B6B">
        <w:rPr>
          <w:b/>
          <w:bCs/>
          <w:lang w:val="en-GB"/>
        </w:rPr>
        <w:t xml:space="preserve">, </w:t>
      </w:r>
      <w:r w:rsidRPr="00F5672B">
        <w:rPr>
          <w:b/>
          <w:bCs/>
          <w:lang w:val="en-GB"/>
        </w:rPr>
        <w:t>2026</w:t>
      </w:r>
      <w:r w:rsidRPr="00F5672B">
        <w:rPr>
          <w:lang w:val="en-GB"/>
        </w:rPr>
        <w:t xml:space="preserve"> – </w:t>
      </w:r>
      <w:hyperlink r:id="rId7" w:history="1">
        <w:r w:rsidR="00F5672B" w:rsidRPr="00F5672B">
          <w:rPr>
            <w:rStyle w:val="Collegamentoipertestuale"/>
            <w:lang w:val="en-GB"/>
          </w:rPr>
          <w:t>Merano WineFestival</w:t>
        </w:r>
      </w:hyperlink>
      <w:r w:rsidR="00F5672B" w:rsidRPr="00F5672B">
        <w:rPr>
          <w:lang w:val="en-GB"/>
        </w:rPr>
        <w:t xml:space="preserve"> is set to celebrate the </w:t>
      </w:r>
      <w:r w:rsidR="00F5672B" w:rsidRPr="00F5672B">
        <w:rPr>
          <w:b/>
          <w:bCs/>
          <w:lang w:val="en-GB"/>
        </w:rPr>
        <w:t>prestigious milestone of its 35</w:t>
      </w:r>
      <w:r w:rsidR="00F5672B" w:rsidRPr="00B75B6B">
        <w:rPr>
          <w:b/>
          <w:bCs/>
          <w:vertAlign w:val="superscript"/>
          <w:lang w:val="en-GB"/>
        </w:rPr>
        <w:t>th</w:t>
      </w:r>
      <w:r w:rsidR="00F5672B" w:rsidRPr="00F5672B">
        <w:rPr>
          <w:b/>
          <w:bCs/>
          <w:lang w:val="en-GB"/>
        </w:rPr>
        <w:t xml:space="preserve"> edition</w:t>
      </w:r>
      <w:r w:rsidR="00F5672B" w:rsidRPr="00F5672B">
        <w:rPr>
          <w:lang w:val="en-GB"/>
        </w:rPr>
        <w:t xml:space="preserve">. </w:t>
      </w:r>
      <w:r w:rsidR="00F5672B" w:rsidRPr="00F5672B">
        <w:rPr>
          <w:b/>
          <w:bCs/>
          <w:lang w:val="en-GB"/>
        </w:rPr>
        <w:t xml:space="preserve">From Friday November </w:t>
      </w:r>
      <w:r w:rsidR="00B75B6B">
        <w:rPr>
          <w:b/>
          <w:bCs/>
          <w:lang w:val="en-GB"/>
        </w:rPr>
        <w:t>6</w:t>
      </w:r>
      <w:r w:rsidR="00B75B6B" w:rsidRPr="00B75B6B">
        <w:rPr>
          <w:b/>
          <w:bCs/>
          <w:vertAlign w:val="superscript"/>
          <w:lang w:val="en-GB"/>
        </w:rPr>
        <w:t>th</w:t>
      </w:r>
      <w:r w:rsidR="00B75B6B">
        <w:rPr>
          <w:b/>
          <w:bCs/>
          <w:lang w:val="en-GB"/>
        </w:rPr>
        <w:t xml:space="preserve"> </w:t>
      </w:r>
      <w:r w:rsidR="00F5672B" w:rsidRPr="00F5672B">
        <w:rPr>
          <w:b/>
          <w:bCs/>
          <w:lang w:val="en-GB"/>
        </w:rPr>
        <w:t xml:space="preserve">to Tuesday </w:t>
      </w:r>
      <w:r w:rsidR="00B75B6B">
        <w:rPr>
          <w:b/>
          <w:bCs/>
          <w:lang w:val="en-GB"/>
        </w:rPr>
        <w:t xml:space="preserve">November </w:t>
      </w:r>
      <w:r w:rsidR="00F5672B" w:rsidRPr="00F5672B">
        <w:rPr>
          <w:b/>
          <w:bCs/>
          <w:lang w:val="en-GB"/>
        </w:rPr>
        <w:t>10</w:t>
      </w:r>
      <w:r w:rsidR="00B75B6B" w:rsidRPr="00B75B6B">
        <w:rPr>
          <w:b/>
          <w:bCs/>
          <w:vertAlign w:val="superscript"/>
          <w:lang w:val="en-GB"/>
        </w:rPr>
        <w:t>th</w:t>
      </w:r>
      <w:r w:rsidR="00B75B6B">
        <w:rPr>
          <w:b/>
          <w:bCs/>
          <w:lang w:val="en-GB"/>
        </w:rPr>
        <w:t xml:space="preserve"> </w:t>
      </w:r>
      <w:r w:rsidR="00F5672B" w:rsidRPr="00F5672B">
        <w:rPr>
          <w:b/>
          <w:bCs/>
          <w:lang w:val="en-GB"/>
        </w:rPr>
        <w:t>2026</w:t>
      </w:r>
      <w:r w:rsidR="00F5672B" w:rsidRPr="00F5672B">
        <w:rPr>
          <w:lang w:val="en-GB"/>
        </w:rPr>
        <w:t>, the finest Italian and international wine and food producers will gather at the Kurhaus and in the most elegant venues of the South Tyrolean spa town. It is a landmark achievement for the event, founded in 1992 by Helmuth Köcher, which is preparing for an unforgettable edition.</w:t>
      </w:r>
    </w:p>
    <w:p w14:paraId="532519CC" w14:textId="77777777" w:rsidR="005262BB" w:rsidRPr="00F5672B" w:rsidRDefault="005262BB" w:rsidP="005262BB">
      <w:pPr>
        <w:spacing w:after="0" w:line="240" w:lineRule="auto"/>
        <w:jc w:val="both"/>
        <w:rPr>
          <w:lang w:val="en-GB"/>
        </w:rPr>
      </w:pPr>
    </w:p>
    <w:p w14:paraId="390B573E" w14:textId="77777777" w:rsidR="00F5672B" w:rsidRPr="00F5672B" w:rsidRDefault="00F5672B" w:rsidP="00F5672B">
      <w:pPr>
        <w:spacing w:after="0" w:line="240" w:lineRule="auto"/>
        <w:jc w:val="both"/>
        <w:rPr>
          <w:b/>
          <w:bCs/>
          <w:lang w:val="en-GB"/>
        </w:rPr>
      </w:pPr>
      <w:r w:rsidRPr="00F5672B">
        <w:rPr>
          <w:b/>
          <w:bCs/>
          <w:lang w:val="en-GB"/>
        </w:rPr>
        <w:t>A LEGACY TO BUILD ON: THE FIGURES FROM THE 2025 EDITION</w:t>
      </w:r>
    </w:p>
    <w:p w14:paraId="5EDEB357" w14:textId="02E998D9" w:rsidR="00F5672B" w:rsidRPr="00F5672B" w:rsidRDefault="00F5672B" w:rsidP="00F5672B">
      <w:pPr>
        <w:spacing w:after="0" w:line="240" w:lineRule="auto"/>
        <w:jc w:val="both"/>
        <w:rPr>
          <w:lang w:val="en-GB"/>
        </w:rPr>
      </w:pPr>
      <w:r w:rsidRPr="00F5672B">
        <w:rPr>
          <w:b/>
          <w:bCs/>
          <w:lang w:val="en-GB"/>
        </w:rPr>
        <w:t>Preparations are already under way to build on the success of the 2025 edition</w:t>
      </w:r>
      <w:r w:rsidRPr="00F5672B">
        <w:rPr>
          <w:lang w:val="en-GB"/>
        </w:rPr>
        <w:t xml:space="preserve">, which once again demonstrated </w:t>
      </w:r>
      <w:r w:rsidRPr="00F5672B">
        <w:rPr>
          <w:b/>
          <w:bCs/>
          <w:lang w:val="en-GB"/>
        </w:rPr>
        <w:t>the vitality of a format capable of evolving without compromising its identity</w:t>
      </w:r>
      <w:r w:rsidRPr="00F5672B">
        <w:rPr>
          <w:lang w:val="en-GB"/>
        </w:rPr>
        <w:t xml:space="preserve">: 8,000 visitors over the festival’s five days, including more than 3,000 industry professionals; 150 selected buyers from 32 countries; 1,300 participating companies; more than 2,000 wines available for tasting; over 4,300 WineHunter Awards presented; and extensive media coverage, reflected in the presence of more than 300 accredited journalists and over 3 million views across the festival’s social media channels. These figures attest to the </w:t>
      </w:r>
      <w:r w:rsidRPr="00F5672B">
        <w:rPr>
          <w:b/>
          <w:bCs/>
          <w:lang w:val="en-GB"/>
        </w:rPr>
        <w:t>growth of an increasingly knowledgeable and highly qualified audience</w:t>
      </w:r>
      <w:r w:rsidRPr="00F5672B">
        <w:rPr>
          <w:lang w:val="en-GB"/>
        </w:rPr>
        <w:t xml:space="preserve">, providing a solid foundation for the </w:t>
      </w:r>
      <w:r w:rsidRPr="00F5672B">
        <w:rPr>
          <w:b/>
          <w:bCs/>
          <w:lang w:val="en-GB"/>
        </w:rPr>
        <w:t>2026 edition, which will combine numerous established features with a number of new additions</w:t>
      </w:r>
      <w:r w:rsidRPr="00F5672B">
        <w:rPr>
          <w:lang w:val="en-GB"/>
        </w:rPr>
        <w:t xml:space="preserve">, all under the guidance of </w:t>
      </w:r>
      <w:r w:rsidR="00B75B6B">
        <w:rPr>
          <w:lang w:val="en-GB"/>
        </w:rPr>
        <w:t>its founder’s</w:t>
      </w:r>
      <w:r w:rsidRPr="00F5672B">
        <w:rPr>
          <w:lang w:val="en-GB"/>
        </w:rPr>
        <w:t xml:space="preserve"> </w:t>
      </w:r>
      <w:r w:rsidR="00B75B6B">
        <w:rPr>
          <w:lang w:val="en-GB"/>
        </w:rPr>
        <w:t>expertise</w:t>
      </w:r>
      <w:r w:rsidRPr="00F5672B">
        <w:rPr>
          <w:lang w:val="en-GB"/>
        </w:rPr>
        <w:t xml:space="preserve"> and authority.</w:t>
      </w:r>
    </w:p>
    <w:p w14:paraId="1E6FD289" w14:textId="77777777" w:rsidR="00A336C9" w:rsidRPr="00F5672B" w:rsidRDefault="00A336C9" w:rsidP="005262BB">
      <w:pPr>
        <w:spacing w:after="0" w:line="240" w:lineRule="auto"/>
        <w:jc w:val="both"/>
        <w:rPr>
          <w:lang w:val="en-GB"/>
        </w:rPr>
      </w:pPr>
    </w:p>
    <w:p w14:paraId="5DEFC8FD" w14:textId="77777777" w:rsidR="00F5672B" w:rsidRPr="00F5672B" w:rsidRDefault="00F5672B" w:rsidP="00F5672B">
      <w:pPr>
        <w:spacing w:after="0" w:line="240" w:lineRule="auto"/>
        <w:jc w:val="both"/>
        <w:rPr>
          <w:b/>
          <w:bCs/>
          <w:lang w:val="en-GB"/>
        </w:rPr>
      </w:pPr>
      <w:r w:rsidRPr="00F5672B">
        <w:rPr>
          <w:b/>
          <w:bCs/>
          <w:lang w:val="en-GB"/>
        </w:rPr>
        <w:t>BEAUTY AND ELEGANCE: THE GUIDING THEME OF THE 35TH EDITION</w:t>
      </w:r>
    </w:p>
    <w:p w14:paraId="79028CD5" w14:textId="16B2B794" w:rsidR="00F5672B" w:rsidRPr="00F5672B" w:rsidRDefault="00F5672B" w:rsidP="00F5672B">
      <w:pPr>
        <w:spacing w:after="0" w:line="240" w:lineRule="auto"/>
        <w:jc w:val="both"/>
        <w:rPr>
          <w:b/>
          <w:bCs/>
          <w:lang w:val="en-GB"/>
        </w:rPr>
      </w:pPr>
      <w:r w:rsidRPr="00F5672B">
        <w:rPr>
          <w:lang w:val="en-GB"/>
        </w:rPr>
        <w:t xml:space="preserve">Following an edition </w:t>
      </w:r>
      <w:r w:rsidR="00B75B6B">
        <w:rPr>
          <w:lang w:val="en-GB"/>
        </w:rPr>
        <w:t>cent</w:t>
      </w:r>
      <w:r w:rsidR="0038529F">
        <w:rPr>
          <w:lang w:val="en-GB"/>
        </w:rPr>
        <w:t>re</w:t>
      </w:r>
      <w:r w:rsidR="00B75B6B">
        <w:rPr>
          <w:lang w:val="en-GB"/>
        </w:rPr>
        <w:t>d</w:t>
      </w:r>
      <w:r w:rsidRPr="00F5672B">
        <w:rPr>
          <w:lang w:val="en-GB"/>
        </w:rPr>
        <w:t xml:space="preserve"> </w:t>
      </w:r>
      <w:r w:rsidR="00B75B6B">
        <w:rPr>
          <w:lang w:val="en-GB"/>
        </w:rPr>
        <w:t>on</w:t>
      </w:r>
      <w:r w:rsidRPr="00F5672B">
        <w:rPr>
          <w:lang w:val="en-GB"/>
        </w:rPr>
        <w:t xml:space="preserve"> the vision of </w:t>
      </w:r>
      <w:r w:rsidR="00B75B6B">
        <w:rPr>
          <w:lang w:val="en-GB"/>
        </w:rPr>
        <w:t>taste</w:t>
      </w:r>
      <w:r w:rsidRPr="00F5672B">
        <w:rPr>
          <w:lang w:val="en-GB"/>
        </w:rPr>
        <w:t xml:space="preserve"> </w:t>
      </w:r>
      <w:r w:rsidR="00B75B6B">
        <w:rPr>
          <w:lang w:val="en-GB"/>
        </w:rPr>
        <w:t>artisans</w:t>
      </w:r>
      <w:r w:rsidRPr="00F5672B">
        <w:rPr>
          <w:lang w:val="en-GB"/>
        </w:rPr>
        <w:t>, the 35</w:t>
      </w:r>
      <w:r w:rsidRPr="00B75B6B">
        <w:rPr>
          <w:vertAlign w:val="superscript"/>
          <w:lang w:val="en-GB"/>
        </w:rPr>
        <w:t>th</w:t>
      </w:r>
      <w:r w:rsidRPr="00F5672B">
        <w:rPr>
          <w:lang w:val="en-GB"/>
        </w:rPr>
        <w:t xml:space="preserve"> Merano WineFestival turns its </w:t>
      </w:r>
      <w:r w:rsidR="0038529F">
        <w:rPr>
          <w:lang w:val="en-GB"/>
        </w:rPr>
        <w:t>focus</w:t>
      </w:r>
      <w:r w:rsidRPr="00F5672B">
        <w:rPr>
          <w:lang w:val="en-GB"/>
        </w:rPr>
        <w:t xml:space="preserve"> to what has always represented its deepest essence: </w:t>
      </w:r>
      <w:r w:rsidRPr="00F5672B">
        <w:rPr>
          <w:b/>
          <w:bCs/>
          <w:lang w:val="en-GB"/>
        </w:rPr>
        <w:t>beauty and elegance as the highest expression of the land, work carried out in the vineyard, and harmony found both in the glass and on the plate</w:t>
      </w:r>
      <w:r w:rsidRPr="00F5672B">
        <w:rPr>
          <w:lang w:val="en-GB"/>
        </w:rPr>
        <w:t>.</w:t>
      </w:r>
      <w:r w:rsidRPr="00F5672B">
        <w:rPr>
          <w:b/>
          <w:bCs/>
          <w:lang w:val="en-GB"/>
        </w:rPr>
        <w:t xml:space="preserve"> </w:t>
      </w:r>
      <w:r w:rsidR="0038529F" w:rsidRPr="0038529F">
        <w:rPr>
          <w:lang w:val="en-GB"/>
        </w:rPr>
        <w:t xml:space="preserve">A interplay connecting fine wine </w:t>
      </w:r>
      <w:r w:rsidR="0038529F">
        <w:rPr>
          <w:lang w:val="en-GB"/>
        </w:rPr>
        <w:t>and</w:t>
      </w:r>
      <w:r w:rsidRPr="00F5672B">
        <w:rPr>
          <w:lang w:val="en-GB"/>
        </w:rPr>
        <w:t xml:space="preserve"> </w:t>
      </w:r>
      <w:r w:rsidRPr="0038529F">
        <w:rPr>
          <w:i/>
          <w:iCs/>
          <w:lang w:val="en-GB"/>
        </w:rPr>
        <w:t>haute cuisine</w:t>
      </w:r>
      <w:r w:rsidRPr="00F5672B">
        <w:rPr>
          <w:lang w:val="en-GB"/>
        </w:rPr>
        <w:t xml:space="preserve">, enhanced by the evocative setting of the Kurhaus, a masterpiece of </w:t>
      </w:r>
      <w:r w:rsidRPr="0038529F">
        <w:rPr>
          <w:i/>
          <w:iCs/>
          <w:lang w:val="en-GB"/>
        </w:rPr>
        <w:t>Art Nouveau</w:t>
      </w:r>
      <w:r w:rsidRPr="00F5672B">
        <w:rPr>
          <w:lang w:val="en-GB"/>
        </w:rPr>
        <w:t xml:space="preserve"> architecture, and by Merano’s distinctive Central European atmosphere. Between the late nineteenth and early twentieth centuries, the town became a favo</w:t>
      </w:r>
      <w:r w:rsidR="0038529F">
        <w:rPr>
          <w:lang w:val="en-GB"/>
        </w:rPr>
        <w:t>u</w:t>
      </w:r>
      <w:r w:rsidRPr="00F5672B">
        <w:rPr>
          <w:lang w:val="en-GB"/>
        </w:rPr>
        <w:t xml:space="preserve">red destination on the Grand Tour and closely tied to the travels of </w:t>
      </w:r>
      <w:r w:rsidR="0038529F">
        <w:rPr>
          <w:lang w:val="en-GB"/>
        </w:rPr>
        <w:t>Empress</w:t>
      </w:r>
      <w:r w:rsidRPr="00F5672B">
        <w:rPr>
          <w:lang w:val="en-GB"/>
        </w:rPr>
        <w:t xml:space="preserve"> Sissi. </w:t>
      </w:r>
      <w:r>
        <w:rPr>
          <w:lang w:val="en-GB"/>
        </w:rPr>
        <w:t>“</w:t>
      </w:r>
      <w:r w:rsidRPr="00F5672B">
        <w:rPr>
          <w:i/>
          <w:iCs/>
          <w:lang w:val="en-GB"/>
        </w:rPr>
        <w:t>Merano WineFestival has always been synonymous with style and excellence, both in the glass and on the plate</w:t>
      </w:r>
      <w:r>
        <w:rPr>
          <w:lang w:val="en-GB"/>
        </w:rPr>
        <w:t>”</w:t>
      </w:r>
      <w:r w:rsidRPr="00F5672B">
        <w:rPr>
          <w:lang w:val="en-GB"/>
        </w:rPr>
        <w:t xml:space="preserve"> says </w:t>
      </w:r>
      <w:r w:rsidRPr="00F5672B">
        <w:rPr>
          <w:b/>
          <w:bCs/>
          <w:lang w:val="en-GB"/>
        </w:rPr>
        <w:t>Helmuth Köcher</w:t>
      </w:r>
      <w:r w:rsidRPr="00F5672B">
        <w:rPr>
          <w:lang w:val="en-GB"/>
        </w:rPr>
        <w:t xml:space="preserve">. </w:t>
      </w:r>
      <w:r>
        <w:rPr>
          <w:lang w:val="en-GB"/>
        </w:rPr>
        <w:t>“</w:t>
      </w:r>
      <w:r w:rsidRPr="00F5672B">
        <w:rPr>
          <w:i/>
          <w:iCs/>
          <w:lang w:val="en-GB"/>
        </w:rPr>
        <w:t>For the 35</w:t>
      </w:r>
      <w:r w:rsidRPr="00B75B6B">
        <w:rPr>
          <w:i/>
          <w:iCs/>
          <w:vertAlign w:val="superscript"/>
          <w:lang w:val="en-GB"/>
        </w:rPr>
        <w:t>th</w:t>
      </w:r>
      <w:r w:rsidRPr="00F5672B">
        <w:rPr>
          <w:i/>
          <w:iCs/>
          <w:lang w:val="en-GB"/>
        </w:rPr>
        <w:t xml:space="preserve"> edition, we want to celebrate elegance as an absolute and timeless value: the same harmony, shaped by balance, care</w:t>
      </w:r>
      <w:r w:rsidR="00D8497D">
        <w:rPr>
          <w:i/>
          <w:iCs/>
          <w:lang w:val="en-GB"/>
        </w:rPr>
        <w:t>,</w:t>
      </w:r>
      <w:r w:rsidRPr="00F5672B">
        <w:rPr>
          <w:i/>
          <w:iCs/>
          <w:lang w:val="en-GB"/>
        </w:rPr>
        <w:t xml:space="preserve"> and patience, that can be found in outstanding wines and gastronomic products. We are currently working on a program</w:t>
      </w:r>
      <w:r w:rsidR="0038529F">
        <w:rPr>
          <w:i/>
          <w:iCs/>
          <w:lang w:val="en-GB"/>
        </w:rPr>
        <w:t>me</w:t>
      </w:r>
      <w:r w:rsidRPr="00F5672B">
        <w:rPr>
          <w:i/>
          <w:iCs/>
          <w:lang w:val="en-GB"/>
        </w:rPr>
        <w:t xml:space="preserve"> that will once again transform the Kurhaus into the setting for an immersive and unforgettable narrative, dedicated to the expertise of producers whose excellence enhances Italy’s reputation around the world, </w:t>
      </w:r>
      <w:r w:rsidR="00D8497D">
        <w:rPr>
          <w:i/>
          <w:iCs/>
          <w:lang w:val="en-GB"/>
        </w:rPr>
        <w:t>a</w:t>
      </w:r>
      <w:r w:rsidRPr="00F5672B">
        <w:rPr>
          <w:i/>
          <w:iCs/>
          <w:lang w:val="en-GB"/>
        </w:rPr>
        <w:t xml:space="preserve"> country a</w:t>
      </w:r>
      <w:r w:rsidR="00D8497D">
        <w:rPr>
          <w:i/>
          <w:iCs/>
          <w:lang w:val="en-GB"/>
        </w:rPr>
        <w:t>lready</w:t>
      </w:r>
      <w:r w:rsidRPr="00F5672B">
        <w:rPr>
          <w:i/>
          <w:iCs/>
          <w:lang w:val="en-GB"/>
        </w:rPr>
        <w:t xml:space="preserve"> recognised symbol of elegance, style</w:t>
      </w:r>
      <w:r w:rsidR="00D8497D">
        <w:rPr>
          <w:i/>
          <w:iCs/>
          <w:lang w:val="en-GB"/>
        </w:rPr>
        <w:t>,</w:t>
      </w:r>
      <w:r w:rsidRPr="00F5672B">
        <w:rPr>
          <w:i/>
          <w:iCs/>
          <w:lang w:val="en-GB"/>
        </w:rPr>
        <w:t xml:space="preserve"> and beaut</w:t>
      </w:r>
      <w:r>
        <w:rPr>
          <w:i/>
          <w:iCs/>
          <w:lang w:val="en-GB"/>
        </w:rPr>
        <w:t>y”.</w:t>
      </w:r>
    </w:p>
    <w:p w14:paraId="5C95C465" w14:textId="77777777" w:rsidR="009C2159" w:rsidRPr="00F5672B" w:rsidRDefault="009C2159" w:rsidP="005262BB">
      <w:pPr>
        <w:spacing w:after="0" w:line="240" w:lineRule="auto"/>
        <w:jc w:val="both"/>
        <w:rPr>
          <w:lang w:val="en-GB"/>
        </w:rPr>
      </w:pPr>
    </w:p>
    <w:p w14:paraId="4197BF58" w14:textId="77777777" w:rsidR="00F5672B" w:rsidRDefault="00F5672B" w:rsidP="005262BB">
      <w:pPr>
        <w:spacing w:after="0" w:line="240" w:lineRule="auto"/>
        <w:jc w:val="both"/>
        <w:rPr>
          <w:b/>
          <w:bCs/>
          <w:lang w:val="en-GB"/>
        </w:rPr>
      </w:pPr>
      <w:r w:rsidRPr="00F5672B">
        <w:rPr>
          <w:b/>
          <w:bCs/>
          <w:lang w:val="en-GB"/>
        </w:rPr>
        <w:t>THE PROGRAMME OF THE 35TH MERANO WINEFESTIVAL: ESTABLISHED HIGHLIGHTS AND NEW SURPRISES</w:t>
      </w:r>
    </w:p>
    <w:p w14:paraId="12B9527C" w14:textId="27C9855C" w:rsidR="00F5672B" w:rsidRPr="00F5672B" w:rsidRDefault="00F5672B" w:rsidP="00F5672B">
      <w:pPr>
        <w:spacing w:after="0" w:line="240" w:lineRule="auto"/>
        <w:jc w:val="both"/>
        <w:rPr>
          <w:lang w:val="en-GB"/>
        </w:rPr>
      </w:pPr>
      <w:r w:rsidRPr="00F5672B">
        <w:rPr>
          <w:lang w:val="en-GB"/>
        </w:rPr>
        <w:t>Alongside a number of new features, the 35</w:t>
      </w:r>
      <w:r w:rsidR="00B75B6B" w:rsidRPr="00B75B6B">
        <w:rPr>
          <w:vertAlign w:val="superscript"/>
          <w:lang w:val="en-GB"/>
        </w:rPr>
        <w:t>th</w:t>
      </w:r>
      <w:r w:rsidRPr="00F5672B">
        <w:rPr>
          <w:lang w:val="en-GB"/>
        </w:rPr>
        <w:t xml:space="preserve"> Merano WineFestival will once again present </w:t>
      </w:r>
      <w:r w:rsidRPr="00F5672B">
        <w:rPr>
          <w:b/>
          <w:bCs/>
          <w:lang w:val="en-GB"/>
        </w:rPr>
        <w:t>its well-established five-day format</w:t>
      </w:r>
      <w:r w:rsidRPr="00F5672B">
        <w:rPr>
          <w:lang w:val="en-GB"/>
        </w:rPr>
        <w:t>. The event will open on Friday</w:t>
      </w:r>
      <w:r w:rsidR="00D8497D">
        <w:rPr>
          <w:lang w:val="en-GB"/>
        </w:rPr>
        <w:t>,</w:t>
      </w:r>
      <w:r w:rsidRPr="00F5672B">
        <w:rPr>
          <w:lang w:val="en-GB"/>
        </w:rPr>
        <w:t xml:space="preserve"> </w:t>
      </w:r>
      <w:r w:rsidR="00B75B6B">
        <w:rPr>
          <w:lang w:val="en-GB"/>
        </w:rPr>
        <w:t xml:space="preserve">November </w:t>
      </w:r>
      <w:r w:rsidRPr="00F5672B">
        <w:rPr>
          <w:lang w:val="en-GB"/>
        </w:rPr>
        <w:t>6</w:t>
      </w:r>
      <w:r w:rsidR="00B75B6B" w:rsidRPr="00B75B6B">
        <w:rPr>
          <w:vertAlign w:val="superscript"/>
          <w:lang w:val="en-GB"/>
        </w:rPr>
        <w:t>th</w:t>
      </w:r>
      <w:r w:rsidRPr="00F5672B">
        <w:rPr>
          <w:lang w:val="en-GB"/>
        </w:rPr>
        <w:t xml:space="preserve"> with </w:t>
      </w:r>
      <w:r w:rsidRPr="00F5672B">
        <w:rPr>
          <w:b/>
          <w:bCs/>
          <w:i/>
          <w:iCs/>
          <w:lang w:val="en-GB"/>
        </w:rPr>
        <w:t>TasteTerroir – bio&amp;dynamica</w:t>
      </w:r>
      <w:r w:rsidRPr="00F5672B">
        <w:rPr>
          <w:lang w:val="en-GB"/>
        </w:rPr>
        <w:t xml:space="preserve">, featuring wines that demonstrate how respect for the land and responsible viticulture can offer strategic opportunities </w:t>
      </w:r>
      <w:r w:rsidR="00D8497D">
        <w:rPr>
          <w:lang w:val="en-GB"/>
        </w:rPr>
        <w:lastRenderedPageBreak/>
        <w:t>for</w:t>
      </w:r>
      <w:r w:rsidRPr="00F5672B">
        <w:rPr>
          <w:lang w:val="en-GB"/>
        </w:rPr>
        <w:t xml:space="preserve"> the future. The programme will also include </w:t>
      </w:r>
      <w:r w:rsidRPr="00F5672B">
        <w:rPr>
          <w:b/>
          <w:bCs/>
          <w:lang w:val="en-GB"/>
        </w:rPr>
        <w:t>no- and low-alcohol products</w:t>
      </w:r>
      <w:r w:rsidRPr="00F5672B">
        <w:rPr>
          <w:lang w:val="en-GB"/>
        </w:rPr>
        <w:t xml:space="preserve">, reflecting a growing market capable of combining enjoyment with moderation, as well as the age-old tradition of </w:t>
      </w:r>
      <w:r w:rsidRPr="00F5672B">
        <w:rPr>
          <w:b/>
          <w:bCs/>
          <w:lang w:val="en-GB"/>
        </w:rPr>
        <w:t>amphora winemaking</w:t>
      </w:r>
      <w:r w:rsidRPr="00F5672B">
        <w:rPr>
          <w:lang w:val="en-GB"/>
        </w:rPr>
        <w:t xml:space="preserve"> and innovative experiments such as </w:t>
      </w:r>
      <w:r w:rsidRPr="00F5672B">
        <w:rPr>
          <w:b/>
          <w:bCs/>
          <w:lang w:val="en-GB"/>
        </w:rPr>
        <w:t>underwater-aged wines</w:t>
      </w:r>
      <w:r w:rsidRPr="00F5672B">
        <w:rPr>
          <w:lang w:val="en-GB"/>
        </w:rPr>
        <w:t>.</w:t>
      </w:r>
    </w:p>
    <w:p w14:paraId="6A9E1358" w14:textId="14BF5919" w:rsidR="00F5672B" w:rsidRPr="00F5672B" w:rsidRDefault="00F5672B" w:rsidP="00F5672B">
      <w:pPr>
        <w:spacing w:after="0" w:line="240" w:lineRule="auto"/>
        <w:jc w:val="both"/>
        <w:rPr>
          <w:lang w:val="en-GB"/>
        </w:rPr>
      </w:pPr>
      <w:r w:rsidRPr="00F5672B">
        <w:rPr>
          <w:lang w:val="en-GB"/>
        </w:rPr>
        <w:t xml:space="preserve">From </w:t>
      </w:r>
      <w:r w:rsidR="00B75B6B">
        <w:rPr>
          <w:lang w:val="en-GB"/>
        </w:rPr>
        <w:t xml:space="preserve">November </w:t>
      </w:r>
      <w:r w:rsidRPr="00F5672B">
        <w:rPr>
          <w:lang w:val="en-GB"/>
        </w:rPr>
        <w:t>7</w:t>
      </w:r>
      <w:r w:rsidR="00B75B6B" w:rsidRPr="00B75B6B">
        <w:rPr>
          <w:vertAlign w:val="superscript"/>
          <w:lang w:val="en-GB"/>
        </w:rPr>
        <w:t>th</w:t>
      </w:r>
      <w:r w:rsidRPr="00F5672B">
        <w:rPr>
          <w:lang w:val="en-GB"/>
        </w:rPr>
        <w:t xml:space="preserve"> to 9</w:t>
      </w:r>
      <w:r w:rsidR="00B75B6B" w:rsidRPr="00B75B6B">
        <w:rPr>
          <w:vertAlign w:val="superscript"/>
          <w:lang w:val="en-GB"/>
        </w:rPr>
        <w:t>th</w:t>
      </w:r>
      <w:r w:rsidRPr="00F5672B">
        <w:rPr>
          <w:lang w:val="en-GB"/>
        </w:rPr>
        <w:t xml:space="preserve">, </w:t>
      </w:r>
      <w:r w:rsidRPr="00F5672B">
        <w:rPr>
          <w:b/>
          <w:bCs/>
          <w:i/>
          <w:iCs/>
          <w:lang w:val="en-GB"/>
        </w:rPr>
        <w:t>The Festival</w:t>
      </w:r>
      <w:r w:rsidRPr="00F5672B">
        <w:rPr>
          <w:lang w:val="en-GB"/>
        </w:rPr>
        <w:t xml:space="preserve"> will showcase the finest expressions of Italian and international winemaking. From </w:t>
      </w:r>
      <w:r w:rsidR="00B75B6B">
        <w:rPr>
          <w:lang w:val="en-GB"/>
        </w:rPr>
        <w:t xml:space="preserve">November </w:t>
      </w:r>
      <w:r w:rsidRPr="00F5672B">
        <w:rPr>
          <w:lang w:val="en-GB"/>
        </w:rPr>
        <w:t>6</w:t>
      </w:r>
      <w:r w:rsidR="00B75B6B" w:rsidRPr="00B75B6B">
        <w:rPr>
          <w:vertAlign w:val="superscript"/>
          <w:lang w:val="en-GB"/>
        </w:rPr>
        <w:t>th</w:t>
      </w:r>
      <w:r w:rsidRPr="00F5672B">
        <w:rPr>
          <w:lang w:val="en-GB"/>
        </w:rPr>
        <w:t xml:space="preserve"> to 9</w:t>
      </w:r>
      <w:r w:rsidR="00B75B6B" w:rsidRPr="00B75B6B">
        <w:rPr>
          <w:vertAlign w:val="superscript"/>
          <w:lang w:val="en-GB"/>
        </w:rPr>
        <w:t>th</w:t>
      </w:r>
      <w:r w:rsidRPr="00F5672B">
        <w:rPr>
          <w:lang w:val="en-GB"/>
        </w:rPr>
        <w:t xml:space="preserve">, the </w:t>
      </w:r>
      <w:r w:rsidRPr="00F5672B">
        <w:rPr>
          <w:b/>
          <w:bCs/>
          <w:i/>
          <w:iCs/>
          <w:lang w:val="en-GB"/>
        </w:rPr>
        <w:t>GourmetArena</w:t>
      </w:r>
      <w:r w:rsidRPr="00F5672B">
        <w:rPr>
          <w:lang w:val="en-GB"/>
        </w:rPr>
        <w:t xml:space="preserve"> will once again host the </w:t>
      </w:r>
      <w:r w:rsidRPr="00F5672B">
        <w:rPr>
          <w:b/>
          <w:bCs/>
          <w:i/>
          <w:iCs/>
          <w:lang w:val="en-GB"/>
        </w:rPr>
        <w:t>Culinaria</w:t>
      </w:r>
      <w:r w:rsidRPr="00F5672B">
        <w:rPr>
          <w:lang w:val="en-GB"/>
        </w:rPr>
        <w:t xml:space="preserve"> section, with live cooking demonstrations and exceptional tastings featuring food, spirits</w:t>
      </w:r>
      <w:r w:rsidR="00D8497D">
        <w:rPr>
          <w:lang w:val="en-GB"/>
        </w:rPr>
        <w:t>,</w:t>
      </w:r>
      <w:r w:rsidRPr="00F5672B">
        <w:rPr>
          <w:lang w:val="en-GB"/>
        </w:rPr>
        <w:t xml:space="preserve"> and beer </w:t>
      </w:r>
      <w:r w:rsidR="00D8497D">
        <w:rPr>
          <w:lang w:val="en-GB"/>
        </w:rPr>
        <w:t>companies</w:t>
      </w:r>
      <w:r w:rsidRPr="00F5672B">
        <w:rPr>
          <w:lang w:val="en-GB"/>
        </w:rPr>
        <w:t>.</w:t>
      </w:r>
    </w:p>
    <w:p w14:paraId="59615B68" w14:textId="4D1F6F5C" w:rsidR="00F5672B" w:rsidRDefault="00F5672B" w:rsidP="00F5672B">
      <w:pPr>
        <w:spacing w:after="0" w:line="240" w:lineRule="auto"/>
        <w:jc w:val="both"/>
        <w:rPr>
          <w:lang w:val="en-GB"/>
        </w:rPr>
      </w:pPr>
      <w:r w:rsidRPr="00F5672B">
        <w:rPr>
          <w:lang w:val="en-GB"/>
        </w:rPr>
        <w:t xml:space="preserve">The programme will </w:t>
      </w:r>
      <w:r w:rsidR="00D8497D">
        <w:rPr>
          <w:lang w:val="en-GB"/>
        </w:rPr>
        <w:t>end</w:t>
      </w:r>
      <w:r w:rsidRPr="00F5672B">
        <w:rPr>
          <w:lang w:val="en-GB"/>
        </w:rPr>
        <w:t xml:space="preserve"> on Tuesday</w:t>
      </w:r>
      <w:r w:rsidR="00D8497D">
        <w:rPr>
          <w:lang w:val="en-GB"/>
        </w:rPr>
        <w:t>,</w:t>
      </w:r>
      <w:r w:rsidRPr="00F5672B">
        <w:rPr>
          <w:lang w:val="en-GB"/>
        </w:rPr>
        <w:t xml:space="preserve"> </w:t>
      </w:r>
      <w:r w:rsidR="00B75B6B">
        <w:rPr>
          <w:lang w:val="en-GB"/>
        </w:rPr>
        <w:t xml:space="preserve">November </w:t>
      </w:r>
      <w:r w:rsidRPr="00F5672B">
        <w:rPr>
          <w:lang w:val="en-GB"/>
        </w:rPr>
        <w:t>10</w:t>
      </w:r>
      <w:r w:rsidR="00B75B6B" w:rsidRPr="00B75B6B">
        <w:rPr>
          <w:vertAlign w:val="superscript"/>
          <w:lang w:val="en-GB"/>
        </w:rPr>
        <w:t>th</w:t>
      </w:r>
      <w:r w:rsidR="00B75B6B">
        <w:rPr>
          <w:lang w:val="en-GB"/>
        </w:rPr>
        <w:t xml:space="preserve"> </w:t>
      </w:r>
      <w:r w:rsidRPr="00F5672B">
        <w:rPr>
          <w:lang w:val="en-GB"/>
        </w:rPr>
        <w:t xml:space="preserve">with the return of </w:t>
      </w:r>
      <w:r w:rsidRPr="00F5672B">
        <w:rPr>
          <w:b/>
          <w:bCs/>
          <w:i/>
          <w:iCs/>
          <w:lang w:val="en-GB"/>
        </w:rPr>
        <w:t>Catwalk Champagne&amp;more</w:t>
      </w:r>
      <w:r w:rsidRPr="00F5672B">
        <w:rPr>
          <w:lang w:val="en-GB"/>
        </w:rPr>
        <w:t xml:space="preserve">, </w:t>
      </w:r>
      <w:r w:rsidR="00D8497D">
        <w:rPr>
          <w:lang w:val="en-GB"/>
        </w:rPr>
        <w:t xml:space="preserve">celebrating </w:t>
      </w:r>
      <w:r w:rsidRPr="00F5672B">
        <w:rPr>
          <w:lang w:val="en-GB"/>
        </w:rPr>
        <w:t>sparkling wines</w:t>
      </w:r>
      <w:r w:rsidR="00D8497D">
        <w:rPr>
          <w:lang w:val="en-GB"/>
        </w:rPr>
        <w:t>’ elegance</w:t>
      </w:r>
      <w:r w:rsidRPr="00F5672B">
        <w:rPr>
          <w:lang w:val="en-GB"/>
        </w:rPr>
        <w:t xml:space="preserve">, from Champagne to Italian traditional-method </w:t>
      </w:r>
      <w:r w:rsidR="00D8497D">
        <w:rPr>
          <w:lang w:val="en-GB"/>
        </w:rPr>
        <w:t>bubbles</w:t>
      </w:r>
      <w:r w:rsidRPr="00F5672B">
        <w:rPr>
          <w:lang w:val="en-GB"/>
        </w:rPr>
        <w:t>.</w:t>
      </w:r>
    </w:p>
    <w:p w14:paraId="3508C6C3" w14:textId="77777777" w:rsidR="00614FB0" w:rsidRPr="00F5672B" w:rsidRDefault="00614FB0" w:rsidP="005262BB">
      <w:pPr>
        <w:spacing w:after="0" w:line="240" w:lineRule="auto"/>
        <w:jc w:val="both"/>
        <w:rPr>
          <w:b/>
          <w:bCs/>
          <w:lang w:val="en-GB"/>
        </w:rPr>
      </w:pPr>
    </w:p>
    <w:p w14:paraId="184A31D8" w14:textId="77777777" w:rsidR="00F5672B" w:rsidRDefault="00F5672B" w:rsidP="00F5672B">
      <w:pPr>
        <w:spacing w:after="0" w:line="240" w:lineRule="auto"/>
        <w:jc w:val="both"/>
        <w:rPr>
          <w:b/>
          <w:bCs/>
          <w:lang w:val="en-GB"/>
        </w:rPr>
      </w:pPr>
      <w:r w:rsidRPr="009B1E90">
        <w:rPr>
          <w:b/>
          <w:bCs/>
          <w:lang w:val="en-GB"/>
        </w:rPr>
        <w:t>THE WINEHUNTER GUIDE AND THE PINNACLE OF THE SELECTIONS</w:t>
      </w:r>
    </w:p>
    <w:p w14:paraId="7C2DBCC9" w14:textId="70249EC7" w:rsidR="00F5672B" w:rsidRPr="00F5672B" w:rsidRDefault="00FA3125" w:rsidP="00F5672B">
      <w:pPr>
        <w:spacing w:after="0" w:line="240" w:lineRule="auto"/>
        <w:jc w:val="both"/>
        <w:rPr>
          <w:lang w:val="en-GB"/>
        </w:rPr>
      </w:pPr>
      <w:r>
        <w:rPr>
          <w:lang w:val="en-GB"/>
        </w:rPr>
        <w:t>The beating heart of the festival</w:t>
      </w:r>
      <w:r w:rsidR="00F5672B" w:rsidRPr="00F5672B">
        <w:rPr>
          <w:lang w:val="en-GB"/>
        </w:rPr>
        <w:t xml:space="preserve"> remain</w:t>
      </w:r>
      <w:r>
        <w:rPr>
          <w:lang w:val="en-GB"/>
        </w:rPr>
        <w:t>s</w:t>
      </w:r>
      <w:r w:rsidR="00F5672B" w:rsidRPr="00F5672B">
        <w:rPr>
          <w:lang w:val="en-GB"/>
        </w:rPr>
        <w:t xml:space="preserve"> the selection featured in </w:t>
      </w:r>
      <w:r w:rsidR="00F5672B" w:rsidRPr="00F5672B">
        <w:rPr>
          <w:b/>
          <w:bCs/>
          <w:i/>
          <w:iCs/>
          <w:lang w:val="en-GB"/>
        </w:rPr>
        <w:t>The WineHunter Guide</w:t>
      </w:r>
      <w:r w:rsidR="00F5672B" w:rsidRPr="00F5672B">
        <w:rPr>
          <w:b/>
          <w:bCs/>
          <w:lang w:val="en-GB"/>
        </w:rPr>
        <w:t>, which will be officially released on August</w:t>
      </w:r>
      <w:r>
        <w:rPr>
          <w:b/>
          <w:bCs/>
          <w:lang w:val="en-GB"/>
        </w:rPr>
        <w:t xml:space="preserve"> 17</w:t>
      </w:r>
      <w:r w:rsidRPr="00FA3125">
        <w:rPr>
          <w:b/>
          <w:bCs/>
          <w:vertAlign w:val="superscript"/>
          <w:lang w:val="en-GB"/>
        </w:rPr>
        <w:t>th</w:t>
      </w:r>
      <w:r w:rsidR="00F5672B" w:rsidRPr="00F5672B">
        <w:rPr>
          <w:lang w:val="en-GB"/>
        </w:rPr>
        <w:t xml:space="preserve">. Throughout the year, the tasting panels led by Helmuth Köcher work to </w:t>
      </w:r>
      <w:r w:rsidR="00F5672B" w:rsidRPr="00F5672B">
        <w:rPr>
          <w:b/>
          <w:bCs/>
          <w:lang w:val="en-GB"/>
        </w:rPr>
        <w:t>identify excellence across wine, food, spirits</w:t>
      </w:r>
      <w:r w:rsidR="00646375">
        <w:rPr>
          <w:b/>
          <w:bCs/>
          <w:lang w:val="en-GB"/>
        </w:rPr>
        <w:t>,</w:t>
      </w:r>
      <w:r w:rsidR="00F5672B" w:rsidRPr="00F5672B">
        <w:rPr>
          <w:b/>
          <w:bCs/>
          <w:lang w:val="en-GB"/>
        </w:rPr>
        <w:t xml:space="preserve"> and beer</w:t>
      </w:r>
      <w:r w:rsidR="00F5672B" w:rsidRPr="00F5672B">
        <w:rPr>
          <w:lang w:val="en-GB"/>
        </w:rPr>
        <w:t xml:space="preserve">, awarding the </w:t>
      </w:r>
      <w:r w:rsidR="00F5672B" w:rsidRPr="00F5672B">
        <w:rPr>
          <w:b/>
          <w:bCs/>
          <w:lang w:val="en-GB"/>
        </w:rPr>
        <w:t xml:space="preserve">WH Award </w:t>
      </w:r>
      <w:r w:rsidR="00C812C2">
        <w:rPr>
          <w:b/>
          <w:bCs/>
          <w:lang w:val="en-GB"/>
        </w:rPr>
        <w:t>Red</w:t>
      </w:r>
      <w:r w:rsidR="00F5672B" w:rsidRPr="00F5672B">
        <w:rPr>
          <w:lang w:val="en-GB"/>
        </w:rPr>
        <w:t xml:space="preserve"> to products scoring between 90 and 92</w:t>
      </w:r>
      <w:r w:rsidR="00646375">
        <w:rPr>
          <w:lang w:val="en-GB"/>
        </w:rPr>
        <w:t>.</w:t>
      </w:r>
      <w:r w:rsidR="00F5672B" w:rsidRPr="00F5672B">
        <w:rPr>
          <w:lang w:val="en-GB"/>
        </w:rPr>
        <w:t xml:space="preserve">99 points, </w:t>
      </w:r>
      <w:r w:rsidR="00F5672B" w:rsidRPr="00F5672B">
        <w:rPr>
          <w:b/>
          <w:bCs/>
          <w:lang w:val="en-GB"/>
        </w:rPr>
        <w:t>Gold</w:t>
      </w:r>
      <w:r w:rsidR="00F5672B" w:rsidRPr="00F5672B">
        <w:rPr>
          <w:lang w:val="en-GB"/>
        </w:rPr>
        <w:t xml:space="preserve"> to those scoring between 93 and 95.99 points, and </w:t>
      </w:r>
      <w:r w:rsidR="00F5672B" w:rsidRPr="00F5672B">
        <w:rPr>
          <w:b/>
          <w:bCs/>
          <w:lang w:val="en-GB"/>
        </w:rPr>
        <w:t>Platinum</w:t>
      </w:r>
      <w:r w:rsidR="00F5672B" w:rsidRPr="00F5672B">
        <w:rPr>
          <w:lang w:val="en-GB"/>
        </w:rPr>
        <w:t xml:space="preserve"> to those receiving more than 96 points.</w:t>
      </w:r>
    </w:p>
    <w:p w14:paraId="636B32FC" w14:textId="7BBF60DA" w:rsidR="00F5672B" w:rsidRDefault="00F5672B" w:rsidP="00F5672B">
      <w:pPr>
        <w:spacing w:after="0" w:line="240" w:lineRule="auto"/>
        <w:jc w:val="both"/>
        <w:rPr>
          <w:lang w:val="en-GB"/>
        </w:rPr>
      </w:pPr>
      <w:r w:rsidRPr="00F5672B">
        <w:rPr>
          <w:lang w:val="en-GB"/>
        </w:rPr>
        <w:t xml:space="preserve">Over the years, these distinctions have become established as </w:t>
      </w:r>
      <w:r w:rsidRPr="00F5672B">
        <w:rPr>
          <w:b/>
          <w:bCs/>
          <w:lang w:val="en-GB"/>
        </w:rPr>
        <w:t>one of the industry’s most authoritative quality certifications</w:t>
      </w:r>
      <w:r w:rsidRPr="00F5672B">
        <w:rPr>
          <w:lang w:val="en-GB"/>
        </w:rPr>
        <w:t xml:space="preserve">. The 2026 edition will place particular emphasis on the very top of this selection pyramid, with a </w:t>
      </w:r>
      <w:r w:rsidR="00646375">
        <w:rPr>
          <w:b/>
          <w:bCs/>
          <w:lang w:val="en-GB"/>
        </w:rPr>
        <w:t>special</w:t>
      </w:r>
      <w:r w:rsidRPr="00F5672B">
        <w:rPr>
          <w:b/>
          <w:bCs/>
          <w:lang w:val="en-GB"/>
        </w:rPr>
        <w:t xml:space="preserve"> awards ceremony honouring the wines that have received the WH Award Platinum</w:t>
      </w:r>
      <w:r w:rsidRPr="00F5672B">
        <w:rPr>
          <w:lang w:val="en-GB"/>
        </w:rPr>
        <w:t>.</w:t>
      </w:r>
    </w:p>
    <w:p w14:paraId="73364593" w14:textId="77777777" w:rsidR="00F5672B" w:rsidRDefault="00F5672B" w:rsidP="00F5672B">
      <w:pPr>
        <w:spacing w:after="0" w:line="240" w:lineRule="auto"/>
        <w:jc w:val="both"/>
        <w:rPr>
          <w:lang w:val="en-GB"/>
        </w:rPr>
      </w:pPr>
    </w:p>
    <w:p w14:paraId="759461F7" w14:textId="04212EAB" w:rsidR="009C2159" w:rsidRPr="00F5672B" w:rsidRDefault="00F5672B" w:rsidP="005262BB">
      <w:pPr>
        <w:spacing w:after="0" w:line="240" w:lineRule="auto"/>
        <w:jc w:val="both"/>
        <w:rPr>
          <w:lang w:val="en-GB"/>
        </w:rPr>
      </w:pPr>
      <w:hyperlink r:id="rId8" w:history="1">
        <w:r w:rsidR="00AD3864">
          <w:rPr>
            <w:rStyle w:val="Collegamentoipertestuale"/>
            <w:lang w:val="en-GB"/>
          </w:rPr>
          <w:t>Single and multi-day tickets</w:t>
        </w:r>
      </w:hyperlink>
      <w:r w:rsidR="00AD3864">
        <w:t xml:space="preserve"> are available online</w:t>
      </w:r>
      <w:r w:rsidRPr="00F5672B">
        <w:rPr>
          <w:lang w:val="en-GB"/>
        </w:rPr>
        <w:t xml:space="preserve">, as well as </w:t>
      </w:r>
      <w:r w:rsidR="00AD3864">
        <w:rPr>
          <w:lang w:val="en-GB"/>
        </w:rPr>
        <w:t xml:space="preserve">accreditation requests for </w:t>
      </w:r>
      <w:hyperlink r:id="rId9" w:history="1">
        <w:r w:rsidR="00AD3864">
          <w:rPr>
            <w:rStyle w:val="Collegamentoipertestuale"/>
            <w:lang w:val="en-GB"/>
          </w:rPr>
          <w:t>media</w:t>
        </w:r>
      </w:hyperlink>
      <w:r w:rsidRPr="00F5672B">
        <w:rPr>
          <w:lang w:val="en-GB"/>
        </w:rPr>
        <w:t xml:space="preserve"> and </w:t>
      </w:r>
      <w:hyperlink r:id="rId10" w:history="1">
        <w:r w:rsidRPr="00836EC7">
          <w:rPr>
            <w:rStyle w:val="Collegamentoipertestuale"/>
            <w:lang w:val="en-GB"/>
          </w:rPr>
          <w:t>industry professionals</w:t>
        </w:r>
      </w:hyperlink>
      <w:r w:rsidR="00AD3864">
        <w:rPr>
          <w:lang w:val="en-GB"/>
        </w:rPr>
        <w:t xml:space="preserve">, are available </w:t>
      </w:r>
      <w:r w:rsidRPr="00F5672B">
        <w:rPr>
          <w:lang w:val="en-GB"/>
        </w:rPr>
        <w:t xml:space="preserve">at </w:t>
      </w:r>
      <w:hyperlink r:id="rId11" w:history="1">
        <w:r w:rsidRPr="00836EC7">
          <w:rPr>
            <w:rStyle w:val="Collegamentoipertestuale"/>
            <w:lang w:val="en-GB"/>
          </w:rPr>
          <w:t>meranowinefestival.com</w:t>
        </w:r>
      </w:hyperlink>
      <w:r w:rsidRPr="00F5672B">
        <w:rPr>
          <w:lang w:val="en-GB"/>
        </w:rPr>
        <w:t>.</w:t>
      </w:r>
      <w:r w:rsidR="005C67FC" w:rsidRPr="00F5672B">
        <w:rPr>
          <w:lang w:val="en-GB"/>
        </w:rPr>
        <w:t xml:space="preserve"> </w:t>
      </w:r>
    </w:p>
    <w:sectPr w:rsidR="009C2159" w:rsidRPr="00F5672B" w:rsidSect="00F22875">
      <w:headerReference w:type="even" r:id="rId12"/>
      <w:headerReference w:type="default" r:id="rId13"/>
      <w:footerReference w:type="even" r:id="rId14"/>
      <w:footerReference w:type="default" r:id="rId15"/>
      <w:headerReference w:type="first" r:id="rId16"/>
      <w:footerReference w:type="first" r:id="rId17"/>
      <w:pgSz w:w="11906" w:h="16838"/>
      <w:pgMar w:top="1970" w:right="1080" w:bottom="1440" w:left="1080" w:header="0" w:footer="294"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BC7F87" w14:textId="77777777" w:rsidR="0009798C" w:rsidRDefault="0009798C">
      <w:pPr>
        <w:spacing w:after="0" w:line="240" w:lineRule="auto"/>
      </w:pPr>
      <w:r>
        <w:separator/>
      </w:r>
    </w:p>
  </w:endnote>
  <w:endnote w:type="continuationSeparator" w:id="0">
    <w:p w14:paraId="0ABB70E5" w14:textId="77777777" w:rsidR="0009798C" w:rsidRDefault="00097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06277" w14:textId="77777777" w:rsidR="000A4372" w:rsidRDefault="000A437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5DB41B" w14:textId="77777777" w:rsidR="00634409" w:rsidRDefault="00634409" w:rsidP="00ED4FC3">
    <w:pPr>
      <w:spacing w:after="0" w:line="240" w:lineRule="auto"/>
      <w:jc w:val="both"/>
      <w:rPr>
        <w:b/>
        <w:bCs/>
        <w:iCs/>
        <w:color w:val="000000"/>
        <w:sz w:val="18"/>
        <w:szCs w:val="18"/>
      </w:rPr>
    </w:pPr>
  </w:p>
  <w:p w14:paraId="19A52A56" w14:textId="4D951BF0" w:rsidR="00BD4D6F" w:rsidRDefault="003A14F2" w:rsidP="00ED4FC3">
    <w:pPr>
      <w:spacing w:after="0" w:line="240" w:lineRule="auto"/>
      <w:jc w:val="both"/>
      <w:rPr>
        <w:b/>
        <w:bCs/>
        <w:iCs/>
        <w:color w:val="000000"/>
        <w:sz w:val="18"/>
        <w:szCs w:val="18"/>
      </w:rPr>
    </w:pPr>
    <w:r>
      <w:rPr>
        <w:b/>
        <w:bCs/>
        <w:iCs/>
        <w:color w:val="000000"/>
        <w:sz w:val="18"/>
        <w:szCs w:val="18"/>
      </w:rPr>
      <w:t>PR &amp; Media Relations</w:t>
    </w:r>
    <w:r w:rsidR="00440337" w:rsidRPr="00440337">
      <w:rPr>
        <w:b/>
        <w:bCs/>
        <w:iCs/>
        <w:color w:val="000000"/>
        <w:sz w:val="18"/>
        <w:szCs w:val="18"/>
      </w:rPr>
      <w:t xml:space="preserve">: </w:t>
    </w:r>
    <w:hyperlink r:id="rId1" w:history="1">
      <w:r w:rsidR="00440337" w:rsidRPr="00440337">
        <w:rPr>
          <w:rStyle w:val="Collegamentoipertestuale"/>
          <w:b/>
          <w:bCs/>
          <w:iCs/>
          <w:sz w:val="18"/>
          <w:szCs w:val="18"/>
        </w:rPr>
        <w:t>smstudio</w:t>
      </w:r>
    </w:hyperlink>
  </w:p>
  <w:p w14:paraId="7B902DAA" w14:textId="01843067" w:rsidR="003A14F2" w:rsidRDefault="00440337" w:rsidP="00761249">
    <w:pPr>
      <w:spacing w:after="0" w:line="240" w:lineRule="auto"/>
      <w:jc w:val="both"/>
    </w:pPr>
    <w:r w:rsidRPr="00440337">
      <w:rPr>
        <w:iCs/>
        <w:color w:val="000000"/>
        <w:sz w:val="18"/>
        <w:szCs w:val="18"/>
      </w:rPr>
      <w:t>Stefania Mafalda</w:t>
    </w:r>
    <w:r w:rsidR="00BD4D6F">
      <w:rPr>
        <w:iCs/>
        <w:color w:val="000000"/>
        <w:sz w:val="18"/>
        <w:szCs w:val="18"/>
      </w:rPr>
      <w:t xml:space="preserve"> +39 </w:t>
    </w:r>
    <w:r w:rsidR="00BD4D6F" w:rsidRPr="00BD4D6F">
      <w:rPr>
        <w:iCs/>
        <w:color w:val="000000"/>
        <w:sz w:val="18"/>
        <w:szCs w:val="18"/>
      </w:rPr>
      <w:t>345 5810157</w:t>
    </w:r>
    <w:r w:rsidRPr="00440337">
      <w:rPr>
        <w:iCs/>
        <w:color w:val="000000"/>
        <w:sz w:val="18"/>
        <w:szCs w:val="18"/>
      </w:rPr>
      <w:t xml:space="preserve"> </w:t>
    </w:r>
    <w:hyperlink r:id="rId2" w:history="1">
      <w:r w:rsidRPr="00440337">
        <w:rPr>
          <w:rStyle w:val="Collegamentoipertestuale"/>
          <w:iCs/>
          <w:sz w:val="18"/>
          <w:szCs w:val="18"/>
        </w:rPr>
        <w:t>press@smstudiopr.it</w:t>
      </w:r>
    </w:hyperlink>
    <w:r w:rsidR="003A14F2">
      <w:t xml:space="preserve"> </w:t>
    </w:r>
  </w:p>
  <w:p w14:paraId="0A8B8C2E" w14:textId="474184F5" w:rsidR="00EE2A60" w:rsidRDefault="00DC2371" w:rsidP="00761249">
    <w:pPr>
      <w:spacing w:after="0" w:line="240" w:lineRule="auto"/>
      <w:jc w:val="both"/>
      <w:rPr>
        <w:iCs/>
        <w:color w:val="000000"/>
        <w:sz w:val="18"/>
        <w:szCs w:val="18"/>
      </w:rPr>
    </w:pPr>
    <w:r>
      <w:rPr>
        <w:noProof/>
      </w:rPr>
      <w:drawing>
        <wp:anchor distT="0" distB="0" distL="114300" distR="114300" simplePos="0" relativeHeight="251665408" behindDoc="1" locked="0" layoutInCell="1" allowOverlap="1" wp14:anchorId="268D7BFB" wp14:editId="16496FFC">
          <wp:simplePos x="0" y="0"/>
          <wp:positionH relativeFrom="margin">
            <wp:posOffset>-443230</wp:posOffset>
          </wp:positionH>
          <wp:positionV relativeFrom="page">
            <wp:posOffset>9963785</wp:posOffset>
          </wp:positionV>
          <wp:extent cx="6988175" cy="402590"/>
          <wp:effectExtent l="0" t="0" r="0" b="0"/>
          <wp:wrapNone/>
          <wp:docPr id="1022256571" name="Immagine 102225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
                    <a:extLst>
                      <a:ext uri="{28A0092B-C50C-407E-A947-70E740481C1C}">
                        <a14:useLocalDpi xmlns:a14="http://schemas.microsoft.com/office/drawing/2010/main" val="0"/>
                      </a:ext>
                    </a:extLst>
                  </a:blip>
                  <a:srcRect t="23332" b="36160"/>
                  <a:stretch/>
                </pic:blipFill>
                <pic:spPr bwMode="auto">
                  <a:xfrm>
                    <a:off x="0" y="0"/>
                    <a:ext cx="6988175" cy="40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0337">
      <w:rPr>
        <w:iCs/>
        <w:color w:val="000000"/>
        <w:sz w:val="18"/>
        <w:szCs w:val="18"/>
      </w:rPr>
      <w:t xml:space="preserve">Alessia Telese +39 324 8940641 </w:t>
    </w:r>
    <w:hyperlink r:id="rId4" w:history="1">
      <w:r w:rsidR="00440337" w:rsidRPr="00912B32">
        <w:rPr>
          <w:rStyle w:val="Collegamentoipertestuale"/>
          <w:iCs/>
          <w:sz w:val="18"/>
          <w:szCs w:val="18"/>
        </w:rPr>
        <w:t>alessia.telese@smstudiopr.it</w:t>
      </w:r>
    </w:hyperlink>
    <w:r w:rsidR="00440337">
      <w:rPr>
        <w:iCs/>
        <w:color w:val="000000"/>
        <w:sz w:val="18"/>
        <w:szCs w:val="18"/>
      </w:rPr>
      <w:t xml:space="preserve"> </w:t>
    </w:r>
  </w:p>
  <w:p w14:paraId="0B73C936" w14:textId="788A40F3" w:rsidR="00DC2371" w:rsidRPr="008455AE" w:rsidRDefault="00DC2371" w:rsidP="00761249">
    <w:pPr>
      <w:spacing w:after="0" w:line="240" w:lineRule="auto"/>
      <w:jc w:val="both"/>
      <w:rPr>
        <w:rStyle w:val="Collegamentoipertestuale"/>
        <w:b/>
        <w:bCs/>
        <w:iCs/>
        <w:color w:val="000000"/>
        <w:sz w:val="18"/>
        <w:szCs w:val="18"/>
        <w:u w:val="none"/>
      </w:rPr>
    </w:pPr>
  </w:p>
  <w:p w14:paraId="4D214D51" w14:textId="4C0A36E7" w:rsidR="006410FF" w:rsidRDefault="006410FF" w:rsidP="00B60E31">
    <w:pPr>
      <w:spacing w:after="0" w:line="240" w:lineRule="auto"/>
      <w:rPr>
        <w:rStyle w:val="Collegamentoipertestuale"/>
        <w:iCs/>
        <w:sz w:val="18"/>
        <w:szCs w:val="18"/>
      </w:rPr>
    </w:pPr>
  </w:p>
  <w:p w14:paraId="436C2135" w14:textId="6F252CDA" w:rsidR="006410FF" w:rsidRDefault="006410FF" w:rsidP="00B60E31">
    <w:pPr>
      <w:spacing w:after="0" w:line="240" w:lineRule="auto"/>
      <w:jc w:val="center"/>
    </w:pPr>
  </w:p>
  <w:p w14:paraId="56D4CF95" w14:textId="77777777" w:rsidR="00515D88" w:rsidRDefault="00515D88" w:rsidP="00B60E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CD869" w14:textId="77777777" w:rsidR="000A4372" w:rsidRDefault="000A437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AFFF3E" w14:textId="77777777" w:rsidR="0009798C" w:rsidRDefault="0009798C">
      <w:pPr>
        <w:spacing w:after="0" w:line="240" w:lineRule="auto"/>
      </w:pPr>
      <w:r>
        <w:separator/>
      </w:r>
    </w:p>
  </w:footnote>
  <w:footnote w:type="continuationSeparator" w:id="0">
    <w:p w14:paraId="7DAB6694" w14:textId="77777777" w:rsidR="0009798C" w:rsidRDefault="00097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D260A" w14:textId="77777777" w:rsidR="008B113D" w:rsidRDefault="008B113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15F129" w14:textId="6128B4C5" w:rsidR="00515D88" w:rsidRDefault="00515D88">
    <w:pPr>
      <w:pStyle w:val="Intestazione"/>
    </w:pPr>
  </w:p>
  <w:p w14:paraId="3BF716A1" w14:textId="1D702B44" w:rsidR="006410FF" w:rsidRDefault="006410FF">
    <w:pPr>
      <w:pStyle w:val="Intestazione"/>
    </w:pPr>
  </w:p>
  <w:p w14:paraId="3D28D41B" w14:textId="02684315" w:rsidR="006D4FE4" w:rsidRDefault="006D4FE4">
    <w:pPr>
      <w:pStyle w:val="Intestazione"/>
    </w:pPr>
  </w:p>
  <w:p w14:paraId="0D5EA5F9" w14:textId="2D733776" w:rsidR="006410FF" w:rsidRDefault="00F22875">
    <w:pPr>
      <w:pStyle w:val="Intestazione"/>
    </w:pPr>
    <w:r>
      <w:rPr>
        <w:noProof/>
      </w:rPr>
      <w:drawing>
        <wp:anchor distT="0" distB="0" distL="114300" distR="114300" simplePos="0" relativeHeight="251661312" behindDoc="1" locked="0" layoutInCell="1" allowOverlap="1" wp14:anchorId="369B4BC0" wp14:editId="6060AC86">
          <wp:simplePos x="0" y="0"/>
          <wp:positionH relativeFrom="margin">
            <wp:posOffset>4937760</wp:posOffset>
          </wp:positionH>
          <wp:positionV relativeFrom="paragraph">
            <wp:posOffset>141393</wp:posOffset>
          </wp:positionV>
          <wp:extent cx="1219200" cy="501015"/>
          <wp:effectExtent l="0" t="0" r="0" b="0"/>
          <wp:wrapSquare wrapText="bothSides"/>
          <wp:docPr id="311487095" name="Immagine 2"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87095" name="Immagine 2" descr="Immagine che contiene testo, Carattere, simbolo,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4F0CF58" wp14:editId="17397AD8">
          <wp:simplePos x="0" y="0"/>
          <wp:positionH relativeFrom="margin">
            <wp:posOffset>0</wp:posOffset>
          </wp:positionH>
          <wp:positionV relativeFrom="paragraph">
            <wp:posOffset>143510</wp:posOffset>
          </wp:positionV>
          <wp:extent cx="1863725" cy="367665"/>
          <wp:effectExtent l="0" t="0" r="3175" b="635"/>
          <wp:wrapSquare wrapText="bothSides"/>
          <wp:docPr id="902039177" name="Immagine 1"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39177" name="Immagine 1" descr="Immagine che contiene testo, Carattere, Elementi grafici, grafica&#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3725" cy="367665"/>
                  </a:xfrm>
                  <a:prstGeom prst="rect">
                    <a:avLst/>
                  </a:prstGeom>
                  <a:noFill/>
                  <a:ln>
                    <a:noFill/>
                  </a:ln>
                </pic:spPr>
              </pic:pic>
            </a:graphicData>
          </a:graphic>
        </wp:anchor>
      </w:drawing>
    </w:r>
  </w:p>
  <w:p w14:paraId="11193376" w14:textId="373954B3" w:rsidR="006D4FE4" w:rsidRDefault="006D4FE4">
    <w:pPr>
      <w:pStyle w:val="Intestazione"/>
    </w:pPr>
  </w:p>
  <w:p w14:paraId="0B1C7078" w14:textId="77777777" w:rsidR="006D4FE4" w:rsidRDefault="006D4FE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9606B" w14:textId="77777777" w:rsidR="00515D88" w:rsidRDefault="00515D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654668"/>
    <w:multiLevelType w:val="hybridMultilevel"/>
    <w:tmpl w:val="6A606C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0AA09F8"/>
    <w:multiLevelType w:val="hybridMultilevel"/>
    <w:tmpl w:val="BEA8D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2771626">
    <w:abstractNumId w:val="0"/>
  </w:num>
  <w:num w:numId="2" w16cid:durableId="30509353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3D"/>
    <w:rsid w:val="00013092"/>
    <w:rsid w:val="000137C4"/>
    <w:rsid w:val="000142B1"/>
    <w:rsid w:val="000157D4"/>
    <w:rsid w:val="00021E2A"/>
    <w:rsid w:val="00024DB7"/>
    <w:rsid w:val="0002578A"/>
    <w:rsid w:val="00026368"/>
    <w:rsid w:val="00042E1D"/>
    <w:rsid w:val="00052DDE"/>
    <w:rsid w:val="000570B8"/>
    <w:rsid w:val="00057CC0"/>
    <w:rsid w:val="00065BA5"/>
    <w:rsid w:val="00067198"/>
    <w:rsid w:val="000672F7"/>
    <w:rsid w:val="00071AFB"/>
    <w:rsid w:val="00072FF4"/>
    <w:rsid w:val="000743E7"/>
    <w:rsid w:val="0008283A"/>
    <w:rsid w:val="00087D14"/>
    <w:rsid w:val="00087EF0"/>
    <w:rsid w:val="00092E0E"/>
    <w:rsid w:val="0009798C"/>
    <w:rsid w:val="000A2179"/>
    <w:rsid w:val="000A3642"/>
    <w:rsid w:val="000A3710"/>
    <w:rsid w:val="000A4372"/>
    <w:rsid w:val="000A51DA"/>
    <w:rsid w:val="000B1100"/>
    <w:rsid w:val="000B11BC"/>
    <w:rsid w:val="000B33E6"/>
    <w:rsid w:val="000B4932"/>
    <w:rsid w:val="000B4E1A"/>
    <w:rsid w:val="000B59A5"/>
    <w:rsid w:val="000B743D"/>
    <w:rsid w:val="000C3260"/>
    <w:rsid w:val="000C363C"/>
    <w:rsid w:val="000C3777"/>
    <w:rsid w:val="000C49E7"/>
    <w:rsid w:val="000C6640"/>
    <w:rsid w:val="000C7AC0"/>
    <w:rsid w:val="000D596E"/>
    <w:rsid w:val="000D7EA1"/>
    <w:rsid w:val="000E58A9"/>
    <w:rsid w:val="000F58E2"/>
    <w:rsid w:val="000F61EB"/>
    <w:rsid w:val="0010050F"/>
    <w:rsid w:val="00101516"/>
    <w:rsid w:val="00101CB8"/>
    <w:rsid w:val="00103AC7"/>
    <w:rsid w:val="00111C7B"/>
    <w:rsid w:val="0011439A"/>
    <w:rsid w:val="0011785F"/>
    <w:rsid w:val="00120323"/>
    <w:rsid w:val="0014046F"/>
    <w:rsid w:val="00140ACF"/>
    <w:rsid w:val="00140CD8"/>
    <w:rsid w:val="00141B01"/>
    <w:rsid w:val="00142DC6"/>
    <w:rsid w:val="001446B6"/>
    <w:rsid w:val="0014492E"/>
    <w:rsid w:val="00145279"/>
    <w:rsid w:val="001461AD"/>
    <w:rsid w:val="001473B4"/>
    <w:rsid w:val="00150242"/>
    <w:rsid w:val="00150C8D"/>
    <w:rsid w:val="0015289E"/>
    <w:rsid w:val="0015496C"/>
    <w:rsid w:val="00155CDB"/>
    <w:rsid w:val="00156B11"/>
    <w:rsid w:val="00162F90"/>
    <w:rsid w:val="00171C2E"/>
    <w:rsid w:val="00173F03"/>
    <w:rsid w:val="00174617"/>
    <w:rsid w:val="001761D3"/>
    <w:rsid w:val="00183654"/>
    <w:rsid w:val="00184A69"/>
    <w:rsid w:val="00191EE4"/>
    <w:rsid w:val="001942B9"/>
    <w:rsid w:val="00194A3F"/>
    <w:rsid w:val="001A6C10"/>
    <w:rsid w:val="001B02CA"/>
    <w:rsid w:val="001B15DF"/>
    <w:rsid w:val="001B362C"/>
    <w:rsid w:val="001C0FF7"/>
    <w:rsid w:val="001C47A3"/>
    <w:rsid w:val="001C52F9"/>
    <w:rsid w:val="001C6381"/>
    <w:rsid w:val="001C6603"/>
    <w:rsid w:val="001D09FF"/>
    <w:rsid w:val="001D6C65"/>
    <w:rsid w:val="001E2D8A"/>
    <w:rsid w:val="001E38F7"/>
    <w:rsid w:val="001E4410"/>
    <w:rsid w:val="001E78EF"/>
    <w:rsid w:val="001F356A"/>
    <w:rsid w:val="001F4FD6"/>
    <w:rsid w:val="001F67F6"/>
    <w:rsid w:val="001F6D93"/>
    <w:rsid w:val="0020038D"/>
    <w:rsid w:val="00201EF0"/>
    <w:rsid w:val="00201F51"/>
    <w:rsid w:val="00205B34"/>
    <w:rsid w:val="00207573"/>
    <w:rsid w:val="00211E82"/>
    <w:rsid w:val="00215ABF"/>
    <w:rsid w:val="00215EF4"/>
    <w:rsid w:val="00217B62"/>
    <w:rsid w:val="00217FD7"/>
    <w:rsid w:val="00221DA6"/>
    <w:rsid w:val="002257C8"/>
    <w:rsid w:val="00230433"/>
    <w:rsid w:val="00234602"/>
    <w:rsid w:val="002359C7"/>
    <w:rsid w:val="00237BA1"/>
    <w:rsid w:val="00240014"/>
    <w:rsid w:val="002436C0"/>
    <w:rsid w:val="00244AA1"/>
    <w:rsid w:val="00246F88"/>
    <w:rsid w:val="00247DAD"/>
    <w:rsid w:val="00250D54"/>
    <w:rsid w:val="00254D91"/>
    <w:rsid w:val="00270382"/>
    <w:rsid w:val="00271367"/>
    <w:rsid w:val="00271E40"/>
    <w:rsid w:val="00275241"/>
    <w:rsid w:val="002769EB"/>
    <w:rsid w:val="002833C2"/>
    <w:rsid w:val="0028376A"/>
    <w:rsid w:val="00283B91"/>
    <w:rsid w:val="00284B7D"/>
    <w:rsid w:val="002935CB"/>
    <w:rsid w:val="002A50BC"/>
    <w:rsid w:val="002A7BCF"/>
    <w:rsid w:val="002B10A2"/>
    <w:rsid w:val="002C5296"/>
    <w:rsid w:val="002D701F"/>
    <w:rsid w:val="002E183D"/>
    <w:rsid w:val="002E2998"/>
    <w:rsid w:val="002E3957"/>
    <w:rsid w:val="002E3D5E"/>
    <w:rsid w:val="002E56FF"/>
    <w:rsid w:val="002E7A36"/>
    <w:rsid w:val="002F00B4"/>
    <w:rsid w:val="002F455B"/>
    <w:rsid w:val="002F4C3F"/>
    <w:rsid w:val="002F4CCD"/>
    <w:rsid w:val="002F641A"/>
    <w:rsid w:val="003021BC"/>
    <w:rsid w:val="00302889"/>
    <w:rsid w:val="00307687"/>
    <w:rsid w:val="00313039"/>
    <w:rsid w:val="003134C6"/>
    <w:rsid w:val="003221BE"/>
    <w:rsid w:val="003227ED"/>
    <w:rsid w:val="00327E0F"/>
    <w:rsid w:val="00330BF0"/>
    <w:rsid w:val="00333CCC"/>
    <w:rsid w:val="0034741C"/>
    <w:rsid w:val="00351888"/>
    <w:rsid w:val="00360C3E"/>
    <w:rsid w:val="003617A7"/>
    <w:rsid w:val="00364EFD"/>
    <w:rsid w:val="0036644E"/>
    <w:rsid w:val="00371B81"/>
    <w:rsid w:val="00372A14"/>
    <w:rsid w:val="00373E0A"/>
    <w:rsid w:val="003828A1"/>
    <w:rsid w:val="0038529F"/>
    <w:rsid w:val="00395083"/>
    <w:rsid w:val="0039746B"/>
    <w:rsid w:val="003A0D35"/>
    <w:rsid w:val="003A14F2"/>
    <w:rsid w:val="003A18C0"/>
    <w:rsid w:val="003A25A8"/>
    <w:rsid w:val="003A4838"/>
    <w:rsid w:val="003B1291"/>
    <w:rsid w:val="003B2B72"/>
    <w:rsid w:val="003B4714"/>
    <w:rsid w:val="003C0EF8"/>
    <w:rsid w:val="003C1777"/>
    <w:rsid w:val="003C19EB"/>
    <w:rsid w:val="003C489A"/>
    <w:rsid w:val="003C7EC0"/>
    <w:rsid w:val="003D1FE4"/>
    <w:rsid w:val="003D2EF1"/>
    <w:rsid w:val="003D4810"/>
    <w:rsid w:val="003D5927"/>
    <w:rsid w:val="003E1325"/>
    <w:rsid w:val="003E1922"/>
    <w:rsid w:val="003E3933"/>
    <w:rsid w:val="003E7B72"/>
    <w:rsid w:val="003E7C98"/>
    <w:rsid w:val="003F1049"/>
    <w:rsid w:val="003F204D"/>
    <w:rsid w:val="00403414"/>
    <w:rsid w:val="0040636C"/>
    <w:rsid w:val="00412007"/>
    <w:rsid w:val="00422020"/>
    <w:rsid w:val="004247FA"/>
    <w:rsid w:val="00431E62"/>
    <w:rsid w:val="00433C83"/>
    <w:rsid w:val="00434C74"/>
    <w:rsid w:val="00435216"/>
    <w:rsid w:val="00440337"/>
    <w:rsid w:val="00441B3A"/>
    <w:rsid w:val="004422BD"/>
    <w:rsid w:val="00444DA1"/>
    <w:rsid w:val="00451E07"/>
    <w:rsid w:val="00452916"/>
    <w:rsid w:val="00452C9A"/>
    <w:rsid w:val="00455D11"/>
    <w:rsid w:val="00455DBF"/>
    <w:rsid w:val="00460D12"/>
    <w:rsid w:val="004621F2"/>
    <w:rsid w:val="00463652"/>
    <w:rsid w:val="004716FA"/>
    <w:rsid w:val="00476938"/>
    <w:rsid w:val="0048090E"/>
    <w:rsid w:val="00486077"/>
    <w:rsid w:val="0049131F"/>
    <w:rsid w:val="004913A0"/>
    <w:rsid w:val="0049159C"/>
    <w:rsid w:val="00492ED0"/>
    <w:rsid w:val="004A2A92"/>
    <w:rsid w:val="004A471C"/>
    <w:rsid w:val="004A5182"/>
    <w:rsid w:val="004A7A08"/>
    <w:rsid w:val="004B05AA"/>
    <w:rsid w:val="004B1F16"/>
    <w:rsid w:val="004B2787"/>
    <w:rsid w:val="004B2BC6"/>
    <w:rsid w:val="004B3576"/>
    <w:rsid w:val="004B57D8"/>
    <w:rsid w:val="004C18F5"/>
    <w:rsid w:val="004C1DCD"/>
    <w:rsid w:val="004C4ED9"/>
    <w:rsid w:val="004D3DBD"/>
    <w:rsid w:val="004E098F"/>
    <w:rsid w:val="004E1C86"/>
    <w:rsid w:val="004E1FB8"/>
    <w:rsid w:val="004F0287"/>
    <w:rsid w:val="004F14C8"/>
    <w:rsid w:val="004F26DD"/>
    <w:rsid w:val="004F343E"/>
    <w:rsid w:val="004F477B"/>
    <w:rsid w:val="004F6EA2"/>
    <w:rsid w:val="004F6EF7"/>
    <w:rsid w:val="0050700F"/>
    <w:rsid w:val="0050733B"/>
    <w:rsid w:val="0050781E"/>
    <w:rsid w:val="00513262"/>
    <w:rsid w:val="00513EB8"/>
    <w:rsid w:val="00515D88"/>
    <w:rsid w:val="005222F8"/>
    <w:rsid w:val="005227E5"/>
    <w:rsid w:val="0052615F"/>
    <w:rsid w:val="005262BB"/>
    <w:rsid w:val="005341F3"/>
    <w:rsid w:val="00536607"/>
    <w:rsid w:val="00544826"/>
    <w:rsid w:val="005550F9"/>
    <w:rsid w:val="00562AA9"/>
    <w:rsid w:val="00563F7F"/>
    <w:rsid w:val="005642A0"/>
    <w:rsid w:val="00565DBB"/>
    <w:rsid w:val="0057058D"/>
    <w:rsid w:val="005705AE"/>
    <w:rsid w:val="00577768"/>
    <w:rsid w:val="00580D30"/>
    <w:rsid w:val="00583082"/>
    <w:rsid w:val="005836A9"/>
    <w:rsid w:val="005856AB"/>
    <w:rsid w:val="005A33CB"/>
    <w:rsid w:val="005A53FB"/>
    <w:rsid w:val="005B479C"/>
    <w:rsid w:val="005B4ACA"/>
    <w:rsid w:val="005B5F82"/>
    <w:rsid w:val="005C0062"/>
    <w:rsid w:val="005C1B15"/>
    <w:rsid w:val="005C1BB3"/>
    <w:rsid w:val="005C67FC"/>
    <w:rsid w:val="005D1AF9"/>
    <w:rsid w:val="005D6270"/>
    <w:rsid w:val="005D6CFD"/>
    <w:rsid w:val="005E7B1B"/>
    <w:rsid w:val="005F1298"/>
    <w:rsid w:val="005F2F71"/>
    <w:rsid w:val="005F6D62"/>
    <w:rsid w:val="00611CDE"/>
    <w:rsid w:val="00611D43"/>
    <w:rsid w:val="006130E0"/>
    <w:rsid w:val="00614FB0"/>
    <w:rsid w:val="00615C98"/>
    <w:rsid w:val="00620125"/>
    <w:rsid w:val="00624743"/>
    <w:rsid w:val="006260CE"/>
    <w:rsid w:val="006270DF"/>
    <w:rsid w:val="00630EE7"/>
    <w:rsid w:val="00634409"/>
    <w:rsid w:val="00634852"/>
    <w:rsid w:val="00636A0E"/>
    <w:rsid w:val="00637003"/>
    <w:rsid w:val="0063798D"/>
    <w:rsid w:val="00640240"/>
    <w:rsid w:val="00640F61"/>
    <w:rsid w:val="006410FF"/>
    <w:rsid w:val="00643DAC"/>
    <w:rsid w:val="00646375"/>
    <w:rsid w:val="0064701D"/>
    <w:rsid w:val="00671E6D"/>
    <w:rsid w:val="006743A5"/>
    <w:rsid w:val="00676D3B"/>
    <w:rsid w:val="006775E2"/>
    <w:rsid w:val="006822F4"/>
    <w:rsid w:val="00686E7C"/>
    <w:rsid w:val="006913D6"/>
    <w:rsid w:val="00691DB2"/>
    <w:rsid w:val="00693F38"/>
    <w:rsid w:val="006946C1"/>
    <w:rsid w:val="006973EC"/>
    <w:rsid w:val="006A4D45"/>
    <w:rsid w:val="006A5B24"/>
    <w:rsid w:val="006B28A8"/>
    <w:rsid w:val="006B34B8"/>
    <w:rsid w:val="006B46BC"/>
    <w:rsid w:val="006B6B2A"/>
    <w:rsid w:val="006C0CF3"/>
    <w:rsid w:val="006C1871"/>
    <w:rsid w:val="006C6566"/>
    <w:rsid w:val="006D047A"/>
    <w:rsid w:val="006D079B"/>
    <w:rsid w:val="006D0D5C"/>
    <w:rsid w:val="006D4FE4"/>
    <w:rsid w:val="006D641F"/>
    <w:rsid w:val="006D6B84"/>
    <w:rsid w:val="006D7C38"/>
    <w:rsid w:val="006E0761"/>
    <w:rsid w:val="006F715B"/>
    <w:rsid w:val="00711EAD"/>
    <w:rsid w:val="00713AD2"/>
    <w:rsid w:val="0071799A"/>
    <w:rsid w:val="00723962"/>
    <w:rsid w:val="007241BE"/>
    <w:rsid w:val="00724FCF"/>
    <w:rsid w:val="00725270"/>
    <w:rsid w:val="00726338"/>
    <w:rsid w:val="007312F3"/>
    <w:rsid w:val="007333A4"/>
    <w:rsid w:val="00733BB6"/>
    <w:rsid w:val="00734846"/>
    <w:rsid w:val="007373D2"/>
    <w:rsid w:val="0074129B"/>
    <w:rsid w:val="0074191E"/>
    <w:rsid w:val="00744694"/>
    <w:rsid w:val="00750406"/>
    <w:rsid w:val="007540BB"/>
    <w:rsid w:val="00761249"/>
    <w:rsid w:val="007615F9"/>
    <w:rsid w:val="00764BFF"/>
    <w:rsid w:val="00764FB8"/>
    <w:rsid w:val="00767D5F"/>
    <w:rsid w:val="00773444"/>
    <w:rsid w:val="007746B1"/>
    <w:rsid w:val="00777958"/>
    <w:rsid w:val="0078075D"/>
    <w:rsid w:val="00786962"/>
    <w:rsid w:val="00792357"/>
    <w:rsid w:val="00793FDD"/>
    <w:rsid w:val="0079433D"/>
    <w:rsid w:val="007A10E9"/>
    <w:rsid w:val="007A1FAC"/>
    <w:rsid w:val="007A7FD6"/>
    <w:rsid w:val="007B1B35"/>
    <w:rsid w:val="007B21DD"/>
    <w:rsid w:val="007B6AC0"/>
    <w:rsid w:val="007C1F40"/>
    <w:rsid w:val="007C4AA8"/>
    <w:rsid w:val="007D0207"/>
    <w:rsid w:val="007D2761"/>
    <w:rsid w:val="007D2FE1"/>
    <w:rsid w:val="007D5182"/>
    <w:rsid w:val="007E1252"/>
    <w:rsid w:val="007E20DD"/>
    <w:rsid w:val="007E6EF2"/>
    <w:rsid w:val="00800F04"/>
    <w:rsid w:val="008033E2"/>
    <w:rsid w:val="00803A1C"/>
    <w:rsid w:val="00804B61"/>
    <w:rsid w:val="00813E96"/>
    <w:rsid w:val="00816158"/>
    <w:rsid w:val="00816E7F"/>
    <w:rsid w:val="00821CC2"/>
    <w:rsid w:val="008345AF"/>
    <w:rsid w:val="0083470C"/>
    <w:rsid w:val="00836EC7"/>
    <w:rsid w:val="00837182"/>
    <w:rsid w:val="00843835"/>
    <w:rsid w:val="00844133"/>
    <w:rsid w:val="008455AE"/>
    <w:rsid w:val="00845B12"/>
    <w:rsid w:val="00846805"/>
    <w:rsid w:val="00846EE7"/>
    <w:rsid w:val="00850263"/>
    <w:rsid w:val="00852EAC"/>
    <w:rsid w:val="00855C5A"/>
    <w:rsid w:val="00860C56"/>
    <w:rsid w:val="008633D3"/>
    <w:rsid w:val="00865D95"/>
    <w:rsid w:val="00867167"/>
    <w:rsid w:val="0087094B"/>
    <w:rsid w:val="008742D1"/>
    <w:rsid w:val="008808A6"/>
    <w:rsid w:val="0088120C"/>
    <w:rsid w:val="00886714"/>
    <w:rsid w:val="00887E6A"/>
    <w:rsid w:val="00893875"/>
    <w:rsid w:val="008A446F"/>
    <w:rsid w:val="008A4523"/>
    <w:rsid w:val="008A6278"/>
    <w:rsid w:val="008A7338"/>
    <w:rsid w:val="008B07BD"/>
    <w:rsid w:val="008B113D"/>
    <w:rsid w:val="008B526A"/>
    <w:rsid w:val="008C1F39"/>
    <w:rsid w:val="008C7A4A"/>
    <w:rsid w:val="008D49A1"/>
    <w:rsid w:val="008E1680"/>
    <w:rsid w:val="008E3092"/>
    <w:rsid w:val="008F13D7"/>
    <w:rsid w:val="008F1BE3"/>
    <w:rsid w:val="008F4A85"/>
    <w:rsid w:val="008F5879"/>
    <w:rsid w:val="00900D97"/>
    <w:rsid w:val="009015AB"/>
    <w:rsid w:val="0090324D"/>
    <w:rsid w:val="00904C35"/>
    <w:rsid w:val="00915525"/>
    <w:rsid w:val="009214CE"/>
    <w:rsid w:val="00922030"/>
    <w:rsid w:val="00924A0E"/>
    <w:rsid w:val="00931014"/>
    <w:rsid w:val="00934B30"/>
    <w:rsid w:val="0093631F"/>
    <w:rsid w:val="00941E5F"/>
    <w:rsid w:val="009423E4"/>
    <w:rsid w:val="0094359E"/>
    <w:rsid w:val="00945276"/>
    <w:rsid w:val="00946ED9"/>
    <w:rsid w:val="00951289"/>
    <w:rsid w:val="00952816"/>
    <w:rsid w:val="00953DEF"/>
    <w:rsid w:val="009543AA"/>
    <w:rsid w:val="00957A3D"/>
    <w:rsid w:val="00967542"/>
    <w:rsid w:val="00970D69"/>
    <w:rsid w:val="00971175"/>
    <w:rsid w:val="00987C5F"/>
    <w:rsid w:val="00987F9D"/>
    <w:rsid w:val="009947FD"/>
    <w:rsid w:val="0099770A"/>
    <w:rsid w:val="009977B2"/>
    <w:rsid w:val="009A00E6"/>
    <w:rsid w:val="009B0708"/>
    <w:rsid w:val="009B3A61"/>
    <w:rsid w:val="009C2159"/>
    <w:rsid w:val="009C717C"/>
    <w:rsid w:val="009C77E1"/>
    <w:rsid w:val="009C78E8"/>
    <w:rsid w:val="009D0DA0"/>
    <w:rsid w:val="009D129C"/>
    <w:rsid w:val="009D1668"/>
    <w:rsid w:val="009D5AEA"/>
    <w:rsid w:val="009E429C"/>
    <w:rsid w:val="009E5D0E"/>
    <w:rsid w:val="009E6CFE"/>
    <w:rsid w:val="009F088E"/>
    <w:rsid w:val="009F7E55"/>
    <w:rsid w:val="00A00A14"/>
    <w:rsid w:val="00A0354E"/>
    <w:rsid w:val="00A03612"/>
    <w:rsid w:val="00A049D2"/>
    <w:rsid w:val="00A04AF8"/>
    <w:rsid w:val="00A05A16"/>
    <w:rsid w:val="00A109B4"/>
    <w:rsid w:val="00A21DEF"/>
    <w:rsid w:val="00A2502B"/>
    <w:rsid w:val="00A336C9"/>
    <w:rsid w:val="00A33CB0"/>
    <w:rsid w:val="00A42D3B"/>
    <w:rsid w:val="00A52A5E"/>
    <w:rsid w:val="00A5360F"/>
    <w:rsid w:val="00A55E40"/>
    <w:rsid w:val="00A57D31"/>
    <w:rsid w:val="00A662E8"/>
    <w:rsid w:val="00A720CA"/>
    <w:rsid w:val="00A72982"/>
    <w:rsid w:val="00A74462"/>
    <w:rsid w:val="00A76C5C"/>
    <w:rsid w:val="00A805EE"/>
    <w:rsid w:val="00A81AE8"/>
    <w:rsid w:val="00A8705F"/>
    <w:rsid w:val="00A90101"/>
    <w:rsid w:val="00A90FD3"/>
    <w:rsid w:val="00A92BD4"/>
    <w:rsid w:val="00A92C6A"/>
    <w:rsid w:val="00A962DF"/>
    <w:rsid w:val="00A972C3"/>
    <w:rsid w:val="00AA2725"/>
    <w:rsid w:val="00AA3753"/>
    <w:rsid w:val="00AA5388"/>
    <w:rsid w:val="00AB0A75"/>
    <w:rsid w:val="00AC5561"/>
    <w:rsid w:val="00AD220E"/>
    <w:rsid w:val="00AD3864"/>
    <w:rsid w:val="00AD651D"/>
    <w:rsid w:val="00AE1AF8"/>
    <w:rsid w:val="00AE758E"/>
    <w:rsid w:val="00AE7651"/>
    <w:rsid w:val="00AF4138"/>
    <w:rsid w:val="00AF55D5"/>
    <w:rsid w:val="00AF78D6"/>
    <w:rsid w:val="00B051CF"/>
    <w:rsid w:val="00B17F51"/>
    <w:rsid w:val="00B24EFC"/>
    <w:rsid w:val="00B2676D"/>
    <w:rsid w:val="00B3298E"/>
    <w:rsid w:val="00B4055D"/>
    <w:rsid w:val="00B40B80"/>
    <w:rsid w:val="00B4437E"/>
    <w:rsid w:val="00B45189"/>
    <w:rsid w:val="00B46FDB"/>
    <w:rsid w:val="00B47A50"/>
    <w:rsid w:val="00B515FD"/>
    <w:rsid w:val="00B5209A"/>
    <w:rsid w:val="00B527C2"/>
    <w:rsid w:val="00B544F2"/>
    <w:rsid w:val="00B55228"/>
    <w:rsid w:val="00B60E31"/>
    <w:rsid w:val="00B61B57"/>
    <w:rsid w:val="00B62CE4"/>
    <w:rsid w:val="00B64FFD"/>
    <w:rsid w:val="00B66057"/>
    <w:rsid w:val="00B73A0E"/>
    <w:rsid w:val="00B75B6B"/>
    <w:rsid w:val="00B84CAA"/>
    <w:rsid w:val="00B90C0F"/>
    <w:rsid w:val="00B9264A"/>
    <w:rsid w:val="00B97B74"/>
    <w:rsid w:val="00BA22A9"/>
    <w:rsid w:val="00BB041C"/>
    <w:rsid w:val="00BB1FFD"/>
    <w:rsid w:val="00BC1FBA"/>
    <w:rsid w:val="00BC58F8"/>
    <w:rsid w:val="00BD0389"/>
    <w:rsid w:val="00BD374C"/>
    <w:rsid w:val="00BD4D6F"/>
    <w:rsid w:val="00BD5335"/>
    <w:rsid w:val="00BD5D90"/>
    <w:rsid w:val="00BE12C3"/>
    <w:rsid w:val="00BE45B3"/>
    <w:rsid w:val="00BE7256"/>
    <w:rsid w:val="00BF18B4"/>
    <w:rsid w:val="00BF2CDE"/>
    <w:rsid w:val="00BF3592"/>
    <w:rsid w:val="00BF365F"/>
    <w:rsid w:val="00BF3E1E"/>
    <w:rsid w:val="00C05B92"/>
    <w:rsid w:val="00C070D3"/>
    <w:rsid w:val="00C07E7A"/>
    <w:rsid w:val="00C13A3F"/>
    <w:rsid w:val="00C16F64"/>
    <w:rsid w:val="00C2504D"/>
    <w:rsid w:val="00C2620C"/>
    <w:rsid w:val="00C26991"/>
    <w:rsid w:val="00C30430"/>
    <w:rsid w:val="00C45673"/>
    <w:rsid w:val="00C50F68"/>
    <w:rsid w:val="00C51512"/>
    <w:rsid w:val="00C53C15"/>
    <w:rsid w:val="00C5417B"/>
    <w:rsid w:val="00C60F9D"/>
    <w:rsid w:val="00C619F9"/>
    <w:rsid w:val="00C73205"/>
    <w:rsid w:val="00C75AF4"/>
    <w:rsid w:val="00C812C2"/>
    <w:rsid w:val="00C83B91"/>
    <w:rsid w:val="00C83CAA"/>
    <w:rsid w:val="00C8673A"/>
    <w:rsid w:val="00C86B67"/>
    <w:rsid w:val="00C90D52"/>
    <w:rsid w:val="00C9254F"/>
    <w:rsid w:val="00CB110C"/>
    <w:rsid w:val="00CB2AB1"/>
    <w:rsid w:val="00CB4F69"/>
    <w:rsid w:val="00CC27DD"/>
    <w:rsid w:val="00CC32B0"/>
    <w:rsid w:val="00CC436A"/>
    <w:rsid w:val="00CD237F"/>
    <w:rsid w:val="00CD4C45"/>
    <w:rsid w:val="00CD5515"/>
    <w:rsid w:val="00CD6046"/>
    <w:rsid w:val="00CE1416"/>
    <w:rsid w:val="00CE5088"/>
    <w:rsid w:val="00CF022D"/>
    <w:rsid w:val="00CF1001"/>
    <w:rsid w:val="00CF1108"/>
    <w:rsid w:val="00D040EF"/>
    <w:rsid w:val="00D053D5"/>
    <w:rsid w:val="00D0732A"/>
    <w:rsid w:val="00D101A2"/>
    <w:rsid w:val="00D10255"/>
    <w:rsid w:val="00D13CAB"/>
    <w:rsid w:val="00D175F0"/>
    <w:rsid w:val="00D22668"/>
    <w:rsid w:val="00D22A17"/>
    <w:rsid w:val="00D24860"/>
    <w:rsid w:val="00D2586B"/>
    <w:rsid w:val="00D277A9"/>
    <w:rsid w:val="00D3115A"/>
    <w:rsid w:val="00D3489F"/>
    <w:rsid w:val="00D35224"/>
    <w:rsid w:val="00D36645"/>
    <w:rsid w:val="00D40C44"/>
    <w:rsid w:val="00D418DB"/>
    <w:rsid w:val="00D42883"/>
    <w:rsid w:val="00D45165"/>
    <w:rsid w:val="00D47C55"/>
    <w:rsid w:val="00D47DAC"/>
    <w:rsid w:val="00D506B5"/>
    <w:rsid w:val="00D52810"/>
    <w:rsid w:val="00D53596"/>
    <w:rsid w:val="00D53B35"/>
    <w:rsid w:val="00D53F02"/>
    <w:rsid w:val="00D545D9"/>
    <w:rsid w:val="00D62876"/>
    <w:rsid w:val="00D64364"/>
    <w:rsid w:val="00D74999"/>
    <w:rsid w:val="00D8497D"/>
    <w:rsid w:val="00D87A6C"/>
    <w:rsid w:val="00D970A6"/>
    <w:rsid w:val="00DA06BF"/>
    <w:rsid w:val="00DB442B"/>
    <w:rsid w:val="00DB681A"/>
    <w:rsid w:val="00DC2371"/>
    <w:rsid w:val="00DC5B36"/>
    <w:rsid w:val="00DC5BCE"/>
    <w:rsid w:val="00DD2934"/>
    <w:rsid w:val="00DD2FEE"/>
    <w:rsid w:val="00DD55DA"/>
    <w:rsid w:val="00DE0524"/>
    <w:rsid w:val="00DE1A72"/>
    <w:rsid w:val="00DE29EC"/>
    <w:rsid w:val="00DE5DA2"/>
    <w:rsid w:val="00DE6BFC"/>
    <w:rsid w:val="00DF0350"/>
    <w:rsid w:val="00DF5B43"/>
    <w:rsid w:val="00DF7C33"/>
    <w:rsid w:val="00E03D9E"/>
    <w:rsid w:val="00E056CB"/>
    <w:rsid w:val="00E05D35"/>
    <w:rsid w:val="00E114A8"/>
    <w:rsid w:val="00E11EF8"/>
    <w:rsid w:val="00E14081"/>
    <w:rsid w:val="00E1509E"/>
    <w:rsid w:val="00E25FD5"/>
    <w:rsid w:val="00E31814"/>
    <w:rsid w:val="00E34294"/>
    <w:rsid w:val="00E351E0"/>
    <w:rsid w:val="00E36E17"/>
    <w:rsid w:val="00E3765E"/>
    <w:rsid w:val="00E43BE7"/>
    <w:rsid w:val="00E543CF"/>
    <w:rsid w:val="00E55FDB"/>
    <w:rsid w:val="00E577EB"/>
    <w:rsid w:val="00E633EE"/>
    <w:rsid w:val="00E63853"/>
    <w:rsid w:val="00E6592B"/>
    <w:rsid w:val="00E732EC"/>
    <w:rsid w:val="00E75595"/>
    <w:rsid w:val="00E81093"/>
    <w:rsid w:val="00E81F03"/>
    <w:rsid w:val="00E83DC2"/>
    <w:rsid w:val="00E84F6F"/>
    <w:rsid w:val="00E85019"/>
    <w:rsid w:val="00E86010"/>
    <w:rsid w:val="00E87EF0"/>
    <w:rsid w:val="00E9118E"/>
    <w:rsid w:val="00E97A4E"/>
    <w:rsid w:val="00EA0688"/>
    <w:rsid w:val="00EA1337"/>
    <w:rsid w:val="00EA2887"/>
    <w:rsid w:val="00EA34EF"/>
    <w:rsid w:val="00EA4866"/>
    <w:rsid w:val="00EA7559"/>
    <w:rsid w:val="00EB36D1"/>
    <w:rsid w:val="00EB44F0"/>
    <w:rsid w:val="00EB534D"/>
    <w:rsid w:val="00EB5FA6"/>
    <w:rsid w:val="00EB6006"/>
    <w:rsid w:val="00EB6502"/>
    <w:rsid w:val="00EC2E65"/>
    <w:rsid w:val="00EC6861"/>
    <w:rsid w:val="00ED1A44"/>
    <w:rsid w:val="00ED4FC3"/>
    <w:rsid w:val="00EE2A60"/>
    <w:rsid w:val="00EE5333"/>
    <w:rsid w:val="00EE5E33"/>
    <w:rsid w:val="00EE61CF"/>
    <w:rsid w:val="00EE708D"/>
    <w:rsid w:val="00EE787A"/>
    <w:rsid w:val="00EF15F0"/>
    <w:rsid w:val="00EF44E7"/>
    <w:rsid w:val="00EF4B37"/>
    <w:rsid w:val="00EF4D2B"/>
    <w:rsid w:val="00EF7414"/>
    <w:rsid w:val="00F02F89"/>
    <w:rsid w:val="00F10B00"/>
    <w:rsid w:val="00F12A49"/>
    <w:rsid w:val="00F17EF0"/>
    <w:rsid w:val="00F21562"/>
    <w:rsid w:val="00F22875"/>
    <w:rsid w:val="00F23829"/>
    <w:rsid w:val="00F24E09"/>
    <w:rsid w:val="00F265A1"/>
    <w:rsid w:val="00F26A65"/>
    <w:rsid w:val="00F306BE"/>
    <w:rsid w:val="00F312E7"/>
    <w:rsid w:val="00F36C24"/>
    <w:rsid w:val="00F41FCF"/>
    <w:rsid w:val="00F45597"/>
    <w:rsid w:val="00F55B4C"/>
    <w:rsid w:val="00F5672B"/>
    <w:rsid w:val="00F7026C"/>
    <w:rsid w:val="00F73858"/>
    <w:rsid w:val="00F80E3A"/>
    <w:rsid w:val="00F843D5"/>
    <w:rsid w:val="00F84F0B"/>
    <w:rsid w:val="00F87BA4"/>
    <w:rsid w:val="00F91163"/>
    <w:rsid w:val="00F91EE7"/>
    <w:rsid w:val="00FA1CD8"/>
    <w:rsid w:val="00FA3125"/>
    <w:rsid w:val="00FA550A"/>
    <w:rsid w:val="00FA5F96"/>
    <w:rsid w:val="00FB21C2"/>
    <w:rsid w:val="00FB6D03"/>
    <w:rsid w:val="00FD5095"/>
    <w:rsid w:val="00FD7255"/>
    <w:rsid w:val="00FE15DF"/>
    <w:rsid w:val="00FE2BF8"/>
    <w:rsid w:val="00FE30FE"/>
    <w:rsid w:val="00FE3F6F"/>
    <w:rsid w:val="00FE62B8"/>
    <w:rsid w:val="00FF5F95"/>
    <w:rsid w:val="00FF7F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E1CD52D"/>
  <w15:chartTrackingRefBased/>
  <w15:docId w15:val="{D0D7F4E6-97A6-BC4B-9E9D-C0B945C1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2" w:lineRule="auto"/>
    </w:pPr>
    <w:rPr>
      <w:rFonts w:ascii="Calibri" w:eastAsia="Calibri"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2">
    <w:name w:val="Car. predefinito paragrafo2"/>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character" w:styleId="Collegamentoipertestuale">
    <w:name w:val="Hyperlink"/>
    <w:rPr>
      <w:color w:val="000080"/>
      <w:u w:val="single"/>
    </w:rPr>
  </w:style>
  <w:style w:type="character" w:styleId="Collegamentovisitato">
    <w:name w:val="FollowedHyperlink"/>
    <w:rPr>
      <w:color w:val="800000"/>
      <w:u w:val="single"/>
    </w:rPr>
  </w:style>
  <w:style w:type="character" w:styleId="Menzionenonrisolta">
    <w:name w:val="Unresolved Mention"/>
    <w:rPr>
      <w:color w:val="605E5C"/>
      <w:shd w:val="clear" w:color="auto" w:fill="E1DFDD"/>
    </w:rPr>
  </w:style>
  <w:style w:type="character" w:customStyle="1" w:styleId="Hyperlink2">
    <w:name w:val="Hyperlink.2"/>
    <w:rPr>
      <w:lang w:val="it-IT"/>
    </w:rPr>
  </w:style>
  <w:style w:type="character" w:customStyle="1" w:styleId="Enfasidelicata1">
    <w:name w:val="Enfasi delicata1"/>
    <w:uiPriority w:val="19"/>
    <w:qFormat/>
    <w:rPr>
      <w:i/>
      <w:iCs/>
      <w:color w:val="808080"/>
    </w:rPr>
  </w:style>
  <w:style w:type="character" w:styleId="Enfasigrassetto">
    <w:name w:val="Strong"/>
    <w:uiPriority w:val="22"/>
    <w:qFormat/>
    <w:rPr>
      <w:b/>
      <w:bCs/>
    </w:rPr>
  </w:style>
  <w:style w:type="character" w:styleId="Enfasicorsivo">
    <w:name w:val="Emphasis"/>
    <w:uiPriority w:val="20"/>
    <w:qFormat/>
    <w:rPr>
      <w:i/>
      <w:iCs/>
    </w:rPr>
  </w:style>
  <w:style w:type="paragraph" w:customStyle="1" w:styleId="Heading">
    <w:name w:val="Heading"/>
    <w:basedOn w:val="Normale"/>
    <w:next w:val="Corpotesto"/>
    <w:pPr>
      <w:keepNext/>
      <w:spacing w:before="240" w:after="120"/>
    </w:pPr>
    <w:rPr>
      <w:rFonts w:ascii="Arial" w:eastAsia="Arial Unicode MS" w:hAnsi="Arial" w:cs="Arial Unicode MS"/>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i/>
      <w:iCs/>
      <w:sz w:val="24"/>
      <w:szCs w:val="24"/>
    </w:rPr>
  </w:style>
  <w:style w:type="paragraph" w:customStyle="1" w:styleId="Index">
    <w:name w:val="Index"/>
    <w:basedOn w:val="Normale"/>
    <w:pPr>
      <w:suppressLineNumbers/>
    </w:p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customStyle="1" w:styleId="Didascalia10">
    <w:name w:val="Didascalia1"/>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styleId="Intestazione">
    <w:name w:val="header"/>
    <w:basedOn w:val="Normale"/>
    <w:pPr>
      <w:spacing w:after="0" w:line="240" w:lineRule="auto"/>
    </w:pPr>
  </w:style>
  <w:style w:type="paragraph" w:styleId="Pidipagina">
    <w:name w:val="footer"/>
    <w:basedOn w:val="Normale"/>
    <w:pPr>
      <w:spacing w:after="0" w:line="240" w:lineRule="auto"/>
    </w:pPr>
  </w:style>
  <w:style w:type="paragraph" w:styleId="Paragrafoelenco">
    <w:name w:val="List Paragraph"/>
    <w:basedOn w:val="Normale"/>
    <w:uiPriority w:val="34"/>
    <w:qFormat/>
    <w:pPr>
      <w:ind w:left="708"/>
    </w:pPr>
  </w:style>
  <w:style w:type="paragraph" w:styleId="NormaleWeb">
    <w:name w:val="Normal (Web)"/>
    <w:basedOn w:val="Normale"/>
    <w:uiPriority w:val="99"/>
    <w:unhideWhenUsed/>
    <w:rsid w:val="008B113D"/>
    <w:pPr>
      <w:suppressAutoHyphens w:val="0"/>
      <w:spacing w:before="100" w:beforeAutospacing="1" w:after="119"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4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8358">
      <w:bodyDiv w:val="1"/>
      <w:marLeft w:val="0"/>
      <w:marRight w:val="0"/>
      <w:marTop w:val="0"/>
      <w:marBottom w:val="0"/>
      <w:divBdr>
        <w:top w:val="none" w:sz="0" w:space="0" w:color="auto"/>
        <w:left w:val="none" w:sz="0" w:space="0" w:color="auto"/>
        <w:bottom w:val="none" w:sz="0" w:space="0" w:color="auto"/>
        <w:right w:val="none" w:sz="0" w:space="0" w:color="auto"/>
      </w:divBdr>
      <w:divsChild>
        <w:div w:id="977296907">
          <w:marLeft w:val="0"/>
          <w:marRight w:val="0"/>
          <w:marTop w:val="0"/>
          <w:marBottom w:val="0"/>
          <w:divBdr>
            <w:top w:val="none" w:sz="0" w:space="0" w:color="auto"/>
            <w:left w:val="none" w:sz="0" w:space="0" w:color="auto"/>
            <w:bottom w:val="none" w:sz="0" w:space="0" w:color="auto"/>
            <w:right w:val="none" w:sz="0" w:space="0" w:color="auto"/>
          </w:divBdr>
          <w:divsChild>
            <w:div w:id="558590031">
              <w:marLeft w:val="0"/>
              <w:marRight w:val="0"/>
              <w:marTop w:val="0"/>
              <w:marBottom w:val="0"/>
              <w:divBdr>
                <w:top w:val="none" w:sz="0" w:space="0" w:color="auto"/>
                <w:left w:val="none" w:sz="0" w:space="0" w:color="auto"/>
                <w:bottom w:val="none" w:sz="0" w:space="0" w:color="auto"/>
                <w:right w:val="none" w:sz="0" w:space="0" w:color="auto"/>
              </w:divBdr>
              <w:divsChild>
                <w:div w:id="1553493741">
                  <w:marLeft w:val="0"/>
                  <w:marRight w:val="0"/>
                  <w:marTop w:val="0"/>
                  <w:marBottom w:val="0"/>
                  <w:divBdr>
                    <w:top w:val="none" w:sz="0" w:space="0" w:color="auto"/>
                    <w:left w:val="none" w:sz="0" w:space="0" w:color="auto"/>
                    <w:bottom w:val="none" w:sz="0" w:space="0" w:color="auto"/>
                    <w:right w:val="none" w:sz="0" w:space="0" w:color="auto"/>
                  </w:divBdr>
                  <w:divsChild>
                    <w:div w:id="292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90305">
      <w:bodyDiv w:val="1"/>
      <w:marLeft w:val="0"/>
      <w:marRight w:val="0"/>
      <w:marTop w:val="0"/>
      <w:marBottom w:val="0"/>
      <w:divBdr>
        <w:top w:val="none" w:sz="0" w:space="0" w:color="auto"/>
        <w:left w:val="none" w:sz="0" w:space="0" w:color="auto"/>
        <w:bottom w:val="none" w:sz="0" w:space="0" w:color="auto"/>
        <w:right w:val="none" w:sz="0" w:space="0" w:color="auto"/>
      </w:divBdr>
    </w:div>
    <w:div w:id="79303612">
      <w:bodyDiv w:val="1"/>
      <w:marLeft w:val="0"/>
      <w:marRight w:val="0"/>
      <w:marTop w:val="0"/>
      <w:marBottom w:val="0"/>
      <w:divBdr>
        <w:top w:val="none" w:sz="0" w:space="0" w:color="auto"/>
        <w:left w:val="none" w:sz="0" w:space="0" w:color="auto"/>
        <w:bottom w:val="none" w:sz="0" w:space="0" w:color="auto"/>
        <w:right w:val="none" w:sz="0" w:space="0" w:color="auto"/>
      </w:divBdr>
    </w:div>
    <w:div w:id="137773244">
      <w:bodyDiv w:val="1"/>
      <w:marLeft w:val="0"/>
      <w:marRight w:val="0"/>
      <w:marTop w:val="0"/>
      <w:marBottom w:val="0"/>
      <w:divBdr>
        <w:top w:val="none" w:sz="0" w:space="0" w:color="auto"/>
        <w:left w:val="none" w:sz="0" w:space="0" w:color="auto"/>
        <w:bottom w:val="none" w:sz="0" w:space="0" w:color="auto"/>
        <w:right w:val="none" w:sz="0" w:space="0" w:color="auto"/>
      </w:divBdr>
      <w:divsChild>
        <w:div w:id="75605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2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0253">
      <w:bodyDiv w:val="1"/>
      <w:marLeft w:val="0"/>
      <w:marRight w:val="0"/>
      <w:marTop w:val="0"/>
      <w:marBottom w:val="0"/>
      <w:divBdr>
        <w:top w:val="none" w:sz="0" w:space="0" w:color="auto"/>
        <w:left w:val="none" w:sz="0" w:space="0" w:color="auto"/>
        <w:bottom w:val="none" w:sz="0" w:space="0" w:color="auto"/>
        <w:right w:val="none" w:sz="0" w:space="0" w:color="auto"/>
      </w:divBdr>
    </w:div>
    <w:div w:id="150024804">
      <w:bodyDiv w:val="1"/>
      <w:marLeft w:val="0"/>
      <w:marRight w:val="0"/>
      <w:marTop w:val="0"/>
      <w:marBottom w:val="0"/>
      <w:divBdr>
        <w:top w:val="none" w:sz="0" w:space="0" w:color="auto"/>
        <w:left w:val="none" w:sz="0" w:space="0" w:color="auto"/>
        <w:bottom w:val="none" w:sz="0" w:space="0" w:color="auto"/>
        <w:right w:val="none" w:sz="0" w:space="0" w:color="auto"/>
      </w:divBdr>
      <w:divsChild>
        <w:div w:id="656348652">
          <w:marLeft w:val="0"/>
          <w:marRight w:val="0"/>
          <w:marTop w:val="0"/>
          <w:marBottom w:val="0"/>
          <w:divBdr>
            <w:top w:val="none" w:sz="0" w:space="0" w:color="auto"/>
            <w:left w:val="none" w:sz="0" w:space="0" w:color="auto"/>
            <w:bottom w:val="none" w:sz="0" w:space="0" w:color="auto"/>
            <w:right w:val="none" w:sz="0" w:space="0" w:color="auto"/>
          </w:divBdr>
          <w:divsChild>
            <w:div w:id="1692878003">
              <w:marLeft w:val="0"/>
              <w:marRight w:val="0"/>
              <w:marTop w:val="0"/>
              <w:marBottom w:val="0"/>
              <w:divBdr>
                <w:top w:val="none" w:sz="0" w:space="0" w:color="auto"/>
                <w:left w:val="none" w:sz="0" w:space="0" w:color="auto"/>
                <w:bottom w:val="none" w:sz="0" w:space="0" w:color="auto"/>
                <w:right w:val="none" w:sz="0" w:space="0" w:color="auto"/>
              </w:divBdr>
              <w:divsChild>
                <w:div w:id="32923420">
                  <w:marLeft w:val="0"/>
                  <w:marRight w:val="0"/>
                  <w:marTop w:val="0"/>
                  <w:marBottom w:val="0"/>
                  <w:divBdr>
                    <w:top w:val="none" w:sz="0" w:space="0" w:color="auto"/>
                    <w:left w:val="none" w:sz="0" w:space="0" w:color="auto"/>
                    <w:bottom w:val="none" w:sz="0" w:space="0" w:color="auto"/>
                    <w:right w:val="none" w:sz="0" w:space="0" w:color="auto"/>
                  </w:divBdr>
                  <w:divsChild>
                    <w:div w:id="13669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438251">
      <w:bodyDiv w:val="1"/>
      <w:marLeft w:val="0"/>
      <w:marRight w:val="0"/>
      <w:marTop w:val="0"/>
      <w:marBottom w:val="0"/>
      <w:divBdr>
        <w:top w:val="none" w:sz="0" w:space="0" w:color="auto"/>
        <w:left w:val="none" w:sz="0" w:space="0" w:color="auto"/>
        <w:bottom w:val="none" w:sz="0" w:space="0" w:color="auto"/>
        <w:right w:val="none" w:sz="0" w:space="0" w:color="auto"/>
      </w:divBdr>
    </w:div>
    <w:div w:id="506137354">
      <w:bodyDiv w:val="1"/>
      <w:marLeft w:val="0"/>
      <w:marRight w:val="0"/>
      <w:marTop w:val="0"/>
      <w:marBottom w:val="0"/>
      <w:divBdr>
        <w:top w:val="none" w:sz="0" w:space="0" w:color="auto"/>
        <w:left w:val="none" w:sz="0" w:space="0" w:color="auto"/>
        <w:bottom w:val="none" w:sz="0" w:space="0" w:color="auto"/>
        <w:right w:val="none" w:sz="0" w:space="0" w:color="auto"/>
      </w:divBdr>
    </w:div>
    <w:div w:id="654452902">
      <w:bodyDiv w:val="1"/>
      <w:marLeft w:val="0"/>
      <w:marRight w:val="0"/>
      <w:marTop w:val="0"/>
      <w:marBottom w:val="0"/>
      <w:divBdr>
        <w:top w:val="none" w:sz="0" w:space="0" w:color="auto"/>
        <w:left w:val="none" w:sz="0" w:space="0" w:color="auto"/>
        <w:bottom w:val="none" w:sz="0" w:space="0" w:color="auto"/>
        <w:right w:val="none" w:sz="0" w:space="0" w:color="auto"/>
      </w:divBdr>
    </w:div>
    <w:div w:id="669723995">
      <w:bodyDiv w:val="1"/>
      <w:marLeft w:val="0"/>
      <w:marRight w:val="0"/>
      <w:marTop w:val="0"/>
      <w:marBottom w:val="0"/>
      <w:divBdr>
        <w:top w:val="none" w:sz="0" w:space="0" w:color="auto"/>
        <w:left w:val="none" w:sz="0" w:space="0" w:color="auto"/>
        <w:bottom w:val="none" w:sz="0" w:space="0" w:color="auto"/>
        <w:right w:val="none" w:sz="0" w:space="0" w:color="auto"/>
      </w:divBdr>
      <w:divsChild>
        <w:div w:id="1319000475">
          <w:marLeft w:val="0"/>
          <w:marRight w:val="0"/>
          <w:marTop w:val="0"/>
          <w:marBottom w:val="0"/>
          <w:divBdr>
            <w:top w:val="none" w:sz="0" w:space="0" w:color="auto"/>
            <w:left w:val="none" w:sz="0" w:space="0" w:color="auto"/>
            <w:bottom w:val="none" w:sz="0" w:space="0" w:color="auto"/>
            <w:right w:val="none" w:sz="0" w:space="0" w:color="auto"/>
          </w:divBdr>
          <w:divsChild>
            <w:div w:id="378477485">
              <w:marLeft w:val="0"/>
              <w:marRight w:val="0"/>
              <w:marTop w:val="0"/>
              <w:marBottom w:val="0"/>
              <w:divBdr>
                <w:top w:val="none" w:sz="0" w:space="0" w:color="auto"/>
                <w:left w:val="none" w:sz="0" w:space="0" w:color="auto"/>
                <w:bottom w:val="none" w:sz="0" w:space="0" w:color="auto"/>
                <w:right w:val="none" w:sz="0" w:space="0" w:color="auto"/>
              </w:divBdr>
              <w:divsChild>
                <w:div w:id="1772239016">
                  <w:marLeft w:val="0"/>
                  <w:marRight w:val="0"/>
                  <w:marTop w:val="0"/>
                  <w:marBottom w:val="0"/>
                  <w:divBdr>
                    <w:top w:val="none" w:sz="0" w:space="0" w:color="auto"/>
                    <w:left w:val="none" w:sz="0" w:space="0" w:color="auto"/>
                    <w:bottom w:val="none" w:sz="0" w:space="0" w:color="auto"/>
                    <w:right w:val="none" w:sz="0" w:space="0" w:color="auto"/>
                  </w:divBdr>
                  <w:divsChild>
                    <w:div w:id="17072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651495">
      <w:bodyDiv w:val="1"/>
      <w:marLeft w:val="0"/>
      <w:marRight w:val="0"/>
      <w:marTop w:val="0"/>
      <w:marBottom w:val="0"/>
      <w:divBdr>
        <w:top w:val="none" w:sz="0" w:space="0" w:color="auto"/>
        <w:left w:val="none" w:sz="0" w:space="0" w:color="auto"/>
        <w:bottom w:val="none" w:sz="0" w:space="0" w:color="auto"/>
        <w:right w:val="none" w:sz="0" w:space="0" w:color="auto"/>
      </w:divBdr>
    </w:div>
    <w:div w:id="951325707">
      <w:bodyDiv w:val="1"/>
      <w:marLeft w:val="0"/>
      <w:marRight w:val="0"/>
      <w:marTop w:val="0"/>
      <w:marBottom w:val="0"/>
      <w:divBdr>
        <w:top w:val="none" w:sz="0" w:space="0" w:color="auto"/>
        <w:left w:val="none" w:sz="0" w:space="0" w:color="auto"/>
        <w:bottom w:val="none" w:sz="0" w:space="0" w:color="auto"/>
        <w:right w:val="none" w:sz="0" w:space="0" w:color="auto"/>
      </w:divBdr>
    </w:div>
    <w:div w:id="976303442">
      <w:bodyDiv w:val="1"/>
      <w:marLeft w:val="0"/>
      <w:marRight w:val="0"/>
      <w:marTop w:val="0"/>
      <w:marBottom w:val="0"/>
      <w:divBdr>
        <w:top w:val="none" w:sz="0" w:space="0" w:color="auto"/>
        <w:left w:val="none" w:sz="0" w:space="0" w:color="auto"/>
        <w:bottom w:val="none" w:sz="0" w:space="0" w:color="auto"/>
        <w:right w:val="none" w:sz="0" w:space="0" w:color="auto"/>
      </w:divBdr>
    </w:div>
    <w:div w:id="990674308">
      <w:bodyDiv w:val="1"/>
      <w:marLeft w:val="0"/>
      <w:marRight w:val="0"/>
      <w:marTop w:val="0"/>
      <w:marBottom w:val="0"/>
      <w:divBdr>
        <w:top w:val="none" w:sz="0" w:space="0" w:color="auto"/>
        <w:left w:val="none" w:sz="0" w:space="0" w:color="auto"/>
        <w:bottom w:val="none" w:sz="0" w:space="0" w:color="auto"/>
        <w:right w:val="none" w:sz="0" w:space="0" w:color="auto"/>
      </w:divBdr>
    </w:div>
    <w:div w:id="1058281403">
      <w:bodyDiv w:val="1"/>
      <w:marLeft w:val="0"/>
      <w:marRight w:val="0"/>
      <w:marTop w:val="0"/>
      <w:marBottom w:val="0"/>
      <w:divBdr>
        <w:top w:val="none" w:sz="0" w:space="0" w:color="auto"/>
        <w:left w:val="none" w:sz="0" w:space="0" w:color="auto"/>
        <w:bottom w:val="none" w:sz="0" w:space="0" w:color="auto"/>
        <w:right w:val="none" w:sz="0" w:space="0" w:color="auto"/>
      </w:divBdr>
    </w:div>
    <w:div w:id="1099837027">
      <w:bodyDiv w:val="1"/>
      <w:marLeft w:val="0"/>
      <w:marRight w:val="0"/>
      <w:marTop w:val="0"/>
      <w:marBottom w:val="0"/>
      <w:divBdr>
        <w:top w:val="none" w:sz="0" w:space="0" w:color="auto"/>
        <w:left w:val="none" w:sz="0" w:space="0" w:color="auto"/>
        <w:bottom w:val="none" w:sz="0" w:space="0" w:color="auto"/>
        <w:right w:val="none" w:sz="0" w:space="0" w:color="auto"/>
      </w:divBdr>
      <w:divsChild>
        <w:div w:id="64379298">
          <w:marLeft w:val="0"/>
          <w:marRight w:val="0"/>
          <w:marTop w:val="0"/>
          <w:marBottom w:val="0"/>
          <w:divBdr>
            <w:top w:val="none" w:sz="0" w:space="0" w:color="auto"/>
            <w:left w:val="none" w:sz="0" w:space="0" w:color="auto"/>
            <w:bottom w:val="none" w:sz="0" w:space="0" w:color="auto"/>
            <w:right w:val="none" w:sz="0" w:space="0" w:color="auto"/>
          </w:divBdr>
          <w:divsChild>
            <w:div w:id="169217408">
              <w:marLeft w:val="0"/>
              <w:marRight w:val="0"/>
              <w:marTop w:val="0"/>
              <w:marBottom w:val="0"/>
              <w:divBdr>
                <w:top w:val="none" w:sz="0" w:space="0" w:color="auto"/>
                <w:left w:val="none" w:sz="0" w:space="0" w:color="auto"/>
                <w:bottom w:val="none" w:sz="0" w:space="0" w:color="auto"/>
                <w:right w:val="none" w:sz="0" w:space="0" w:color="auto"/>
              </w:divBdr>
              <w:divsChild>
                <w:div w:id="293949486">
                  <w:marLeft w:val="0"/>
                  <w:marRight w:val="0"/>
                  <w:marTop w:val="0"/>
                  <w:marBottom w:val="0"/>
                  <w:divBdr>
                    <w:top w:val="none" w:sz="0" w:space="0" w:color="auto"/>
                    <w:left w:val="none" w:sz="0" w:space="0" w:color="auto"/>
                    <w:bottom w:val="none" w:sz="0" w:space="0" w:color="auto"/>
                    <w:right w:val="none" w:sz="0" w:space="0" w:color="auto"/>
                  </w:divBdr>
                  <w:divsChild>
                    <w:div w:id="20347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385701">
      <w:bodyDiv w:val="1"/>
      <w:marLeft w:val="0"/>
      <w:marRight w:val="0"/>
      <w:marTop w:val="0"/>
      <w:marBottom w:val="0"/>
      <w:divBdr>
        <w:top w:val="none" w:sz="0" w:space="0" w:color="auto"/>
        <w:left w:val="none" w:sz="0" w:space="0" w:color="auto"/>
        <w:bottom w:val="none" w:sz="0" w:space="0" w:color="auto"/>
        <w:right w:val="none" w:sz="0" w:space="0" w:color="auto"/>
      </w:divBdr>
    </w:div>
    <w:div w:id="1381976880">
      <w:bodyDiv w:val="1"/>
      <w:marLeft w:val="0"/>
      <w:marRight w:val="0"/>
      <w:marTop w:val="0"/>
      <w:marBottom w:val="0"/>
      <w:divBdr>
        <w:top w:val="none" w:sz="0" w:space="0" w:color="auto"/>
        <w:left w:val="none" w:sz="0" w:space="0" w:color="auto"/>
        <w:bottom w:val="none" w:sz="0" w:space="0" w:color="auto"/>
        <w:right w:val="none" w:sz="0" w:space="0" w:color="auto"/>
      </w:divBdr>
    </w:div>
    <w:div w:id="1479418902">
      <w:bodyDiv w:val="1"/>
      <w:marLeft w:val="0"/>
      <w:marRight w:val="0"/>
      <w:marTop w:val="0"/>
      <w:marBottom w:val="0"/>
      <w:divBdr>
        <w:top w:val="none" w:sz="0" w:space="0" w:color="auto"/>
        <w:left w:val="none" w:sz="0" w:space="0" w:color="auto"/>
        <w:bottom w:val="none" w:sz="0" w:space="0" w:color="auto"/>
        <w:right w:val="none" w:sz="0" w:space="0" w:color="auto"/>
      </w:divBdr>
    </w:div>
    <w:div w:id="1503664928">
      <w:bodyDiv w:val="1"/>
      <w:marLeft w:val="0"/>
      <w:marRight w:val="0"/>
      <w:marTop w:val="0"/>
      <w:marBottom w:val="0"/>
      <w:divBdr>
        <w:top w:val="none" w:sz="0" w:space="0" w:color="auto"/>
        <w:left w:val="none" w:sz="0" w:space="0" w:color="auto"/>
        <w:bottom w:val="none" w:sz="0" w:space="0" w:color="auto"/>
        <w:right w:val="none" w:sz="0" w:space="0" w:color="auto"/>
      </w:divBdr>
      <w:divsChild>
        <w:div w:id="317660411">
          <w:marLeft w:val="0"/>
          <w:marRight w:val="0"/>
          <w:marTop w:val="0"/>
          <w:marBottom w:val="525"/>
          <w:divBdr>
            <w:top w:val="none" w:sz="0" w:space="0" w:color="auto"/>
            <w:left w:val="none" w:sz="0" w:space="0" w:color="auto"/>
            <w:bottom w:val="none" w:sz="0" w:space="0" w:color="auto"/>
            <w:right w:val="none" w:sz="0" w:space="0" w:color="auto"/>
          </w:divBdr>
          <w:divsChild>
            <w:div w:id="157223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81348">
      <w:bodyDiv w:val="1"/>
      <w:marLeft w:val="0"/>
      <w:marRight w:val="0"/>
      <w:marTop w:val="0"/>
      <w:marBottom w:val="0"/>
      <w:divBdr>
        <w:top w:val="none" w:sz="0" w:space="0" w:color="auto"/>
        <w:left w:val="none" w:sz="0" w:space="0" w:color="auto"/>
        <w:bottom w:val="none" w:sz="0" w:space="0" w:color="auto"/>
        <w:right w:val="none" w:sz="0" w:space="0" w:color="auto"/>
      </w:divBdr>
      <w:divsChild>
        <w:div w:id="1793591542">
          <w:marLeft w:val="0"/>
          <w:marRight w:val="0"/>
          <w:marTop w:val="0"/>
          <w:marBottom w:val="525"/>
          <w:divBdr>
            <w:top w:val="none" w:sz="0" w:space="0" w:color="auto"/>
            <w:left w:val="none" w:sz="0" w:space="0" w:color="auto"/>
            <w:bottom w:val="none" w:sz="0" w:space="0" w:color="auto"/>
            <w:right w:val="none" w:sz="0" w:space="0" w:color="auto"/>
          </w:divBdr>
          <w:divsChild>
            <w:div w:id="2471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4121">
      <w:bodyDiv w:val="1"/>
      <w:marLeft w:val="0"/>
      <w:marRight w:val="0"/>
      <w:marTop w:val="0"/>
      <w:marBottom w:val="0"/>
      <w:divBdr>
        <w:top w:val="none" w:sz="0" w:space="0" w:color="auto"/>
        <w:left w:val="none" w:sz="0" w:space="0" w:color="auto"/>
        <w:bottom w:val="none" w:sz="0" w:space="0" w:color="auto"/>
        <w:right w:val="none" w:sz="0" w:space="0" w:color="auto"/>
      </w:divBdr>
    </w:div>
    <w:div w:id="1713581171">
      <w:bodyDiv w:val="1"/>
      <w:marLeft w:val="0"/>
      <w:marRight w:val="0"/>
      <w:marTop w:val="0"/>
      <w:marBottom w:val="0"/>
      <w:divBdr>
        <w:top w:val="none" w:sz="0" w:space="0" w:color="auto"/>
        <w:left w:val="none" w:sz="0" w:space="0" w:color="auto"/>
        <w:bottom w:val="none" w:sz="0" w:space="0" w:color="auto"/>
        <w:right w:val="none" w:sz="0" w:space="0" w:color="auto"/>
      </w:divBdr>
    </w:div>
    <w:div w:id="1833056544">
      <w:bodyDiv w:val="1"/>
      <w:marLeft w:val="0"/>
      <w:marRight w:val="0"/>
      <w:marTop w:val="0"/>
      <w:marBottom w:val="0"/>
      <w:divBdr>
        <w:top w:val="none" w:sz="0" w:space="0" w:color="auto"/>
        <w:left w:val="none" w:sz="0" w:space="0" w:color="auto"/>
        <w:bottom w:val="none" w:sz="0" w:space="0" w:color="auto"/>
        <w:right w:val="none" w:sz="0" w:space="0" w:color="auto"/>
      </w:divBdr>
      <w:divsChild>
        <w:div w:id="360740498">
          <w:marLeft w:val="0"/>
          <w:marRight w:val="0"/>
          <w:marTop w:val="0"/>
          <w:marBottom w:val="525"/>
          <w:divBdr>
            <w:top w:val="none" w:sz="0" w:space="0" w:color="auto"/>
            <w:left w:val="none" w:sz="0" w:space="0" w:color="auto"/>
            <w:bottom w:val="none" w:sz="0" w:space="0" w:color="auto"/>
            <w:right w:val="none" w:sz="0" w:space="0" w:color="auto"/>
          </w:divBdr>
          <w:divsChild>
            <w:div w:id="9007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84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meranowinefestival.com/en/tickets-merano-winefestiva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eranowinefestival.com/en/"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ranowinefestival.com/en/"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meranowinefestival.com/en/accreditation-for-sector-professional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ranowinefestival.com/en/area-press/"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mailto:press@smstudiopr.it" TargetMode="External"/><Relationship Id="rId1" Type="http://schemas.openxmlformats.org/officeDocument/2006/relationships/hyperlink" Target="http://smstudio/" TargetMode="External"/><Relationship Id="rId4" Type="http://schemas.openxmlformats.org/officeDocument/2006/relationships/hyperlink" Target="mailto:alessia.telese@smstudiopr.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2</Pages>
  <Words>876</Words>
  <Characters>4994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5859</CharactersWithSpaces>
  <SharedDoc>false</SharedDoc>
  <HLinks>
    <vt:vector size="24" baseType="variant">
      <vt:variant>
        <vt:i4>2621536</vt:i4>
      </vt:variant>
      <vt:variant>
        <vt:i4>3</vt:i4>
      </vt:variant>
      <vt:variant>
        <vt:i4>0</vt:i4>
      </vt:variant>
      <vt:variant>
        <vt:i4>5</vt:i4>
      </vt:variant>
      <vt:variant>
        <vt:lpwstr>https://winehunter.it/</vt:lpwstr>
      </vt:variant>
      <vt:variant>
        <vt:lpwstr/>
      </vt:variant>
      <vt:variant>
        <vt:i4>7536756</vt:i4>
      </vt:variant>
      <vt:variant>
        <vt:i4>0</vt:i4>
      </vt:variant>
      <vt:variant>
        <vt:i4>0</vt:i4>
      </vt:variant>
      <vt:variant>
        <vt:i4>5</vt:i4>
      </vt:variant>
      <vt:variant>
        <vt:lpwstr>https://meranowinefestival.com/</vt:lpwstr>
      </vt:variant>
      <vt:variant>
        <vt:lpwstr/>
      </vt:variant>
      <vt:variant>
        <vt:i4>3276802</vt:i4>
      </vt:variant>
      <vt:variant>
        <vt:i4>3</vt:i4>
      </vt:variant>
      <vt:variant>
        <vt:i4>0</vt:i4>
      </vt:variant>
      <vt:variant>
        <vt:i4>5</vt:i4>
      </vt:variant>
      <vt:variant>
        <vt:lpwstr>mailto:press@smstudiopr.it</vt:lpwstr>
      </vt:variant>
      <vt:variant>
        <vt:lpwstr/>
      </vt:variant>
      <vt:variant>
        <vt:i4>1572891</vt:i4>
      </vt:variant>
      <vt:variant>
        <vt:i4>0</vt:i4>
      </vt:variant>
      <vt:variant>
        <vt:i4>0</vt:i4>
      </vt:variant>
      <vt:variant>
        <vt:i4>5</vt:i4>
      </vt:variant>
      <vt:variant>
        <vt:lpwstr>http://smstudio/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Ratschiller - Merano WineFestival</dc:creator>
  <cp:keywords/>
  <cp:lastModifiedBy>Alessia Telese</cp:lastModifiedBy>
  <cp:revision>142</cp:revision>
  <cp:lastPrinted>2024-04-02T09:09:00Z</cp:lastPrinted>
  <dcterms:created xsi:type="dcterms:W3CDTF">2026-07-07T12:58:00Z</dcterms:created>
  <dcterms:modified xsi:type="dcterms:W3CDTF">2026-07-28T14:52:00Z</dcterms:modified>
</cp:coreProperties>
</file>