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4A5447" w14:textId="77777777" w:rsidR="001C2D5D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Torna “Merano WineFestival Calabria – Essenza del Sud” dal 5 all’8 giugno. Seconda edizione che punta sul b2b, con la partecipazione di buyers internazionali e una giornata in più dedicata al networking tra operatori del settore e produttori.</w:t>
      </w:r>
    </w:p>
    <w:p w14:paraId="3B8FDEF1" w14:textId="77777777" w:rsidR="001C2D5D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19689167" w14:textId="77777777" w:rsidR="001C2D5D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>Non solo masterclass, banchi d’assaggio e showcooking d’autore alla scoperta delle eccellenze enogastronomiche selezionate da Helmuth Köcher e dalla Guida The WineHunter: al centro del programma della 2ª edizione dell’evento che si terrà tra Melissa, Cirò e Cirò Marina (KR) l’apertura internazionale con una delegazione di 10 operatori esteri. Novità: una quarta giornata dell’evento interamente dedicata al b2b.</w:t>
      </w:r>
    </w:p>
    <w:p w14:paraId="5B9EEBB1" w14:textId="77777777" w:rsidR="001C2D5D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</w:p>
    <w:p w14:paraId="7AC4C5E1" w14:textId="10264FF6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Merano (BZ) – Cirò (KR), </w:t>
      </w:r>
      <w:r w:rsidR="005F16B4">
        <w:rPr>
          <w:rFonts w:asciiTheme="minorHAnsi" w:eastAsia="Times New Roman" w:hAnsiTheme="minorHAnsi" w:cstheme="minorHAnsi"/>
          <w:b/>
          <w:bCs/>
          <w:iCs/>
          <w:lang w:eastAsia="it-IT"/>
        </w:rPr>
        <w:t>3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5F16B4">
        <w:rPr>
          <w:rFonts w:asciiTheme="minorHAnsi" w:eastAsia="Times New Roman" w:hAnsiTheme="minorHAnsi" w:cstheme="minorHAnsi"/>
          <w:b/>
          <w:bCs/>
          <w:iCs/>
          <w:lang w:eastAsia="it-IT"/>
        </w:rPr>
        <w:t>giugno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2026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 – Dopo il grande successo del debutto, si riaccendono i riflettori su uno degli appuntamenti enoici più attesi del Mezzogiorno: la Calabria del vino si apre al mondo con la seconda edizione di “</w:t>
      </w:r>
      <w:hyperlink r:id="rId7" w:history="1">
        <w:r w:rsidRPr="002E19C1">
          <w:rPr>
            <w:rStyle w:val="Collegamentoipertestuale"/>
            <w:rFonts w:asciiTheme="minorHAnsi" w:eastAsia="Times New Roman" w:hAnsiTheme="minorHAnsi" w:cstheme="minorHAnsi"/>
            <w:b/>
            <w:bCs/>
            <w:i/>
            <w:lang w:eastAsia="it-IT"/>
          </w:rPr>
          <w:t>Merano WineFestival Calabria – Essenza del Sud</w:t>
        </w:r>
      </w:hyperlink>
      <w:r w:rsidRPr="002E19C1">
        <w:rPr>
          <w:rFonts w:asciiTheme="minorHAnsi" w:eastAsia="Times New Roman" w:hAnsiTheme="minorHAnsi" w:cstheme="minorHAnsi"/>
          <w:b/>
          <w:bCs/>
          <w:i/>
          <w:lang w:eastAsia="it-IT"/>
        </w:rPr>
        <w:t>”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.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Dal 5 all’8 giugno, l’evento diffuso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tra la Torre Aragonese di Melissa, il borgo medievale di Cirò, e la location di Borgo Saverona a Cirò Marina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in provincia di Crotone, rappresenta un’opportunità unica per celebrare l’eccellenza vinicola calabrese e il meraviglioso territorio che fu culla della Magna Grecia. Promosso in sinergia da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Merano WineFestival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e dall’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Assessorato all’Agricoltura della Regione Calabria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in collaborazione con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ARSAC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 (Azienda Regionale per lo Sviluppo dell'Agricoltura Calabrese), l’evento di quest’anno segna una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forte svolta internazionale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proponendosi come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hub di incontro tra produttori locali e operatori e buyers esteri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, ai quali far scoprire il potenziale della grande biodiversità dei vitigni autoctoni calabresi.</w:t>
      </w:r>
    </w:p>
    <w:p w14:paraId="69E84E1C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10096E4D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VENERDÌ 5 GIUGNO A MELISSA: LA CALABRIA DEL VINO TRA IDENTITÀ E FUTURO</w:t>
      </w:r>
    </w:p>
    <w:p w14:paraId="54D9498D" w14:textId="40A3817B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La serata inaugurale avrà luogo alla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Torre Aragonese di Melissa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 (KR), edificio difensivo risalente al XVI secolo e affacciato sul mar Ionio, oggi sede del GAL Kroton, che qui ha realizzato il “</w:t>
      </w:r>
      <w:r w:rsidRPr="002E19C1">
        <w:rPr>
          <w:rFonts w:asciiTheme="minorHAnsi" w:eastAsia="Times New Roman" w:hAnsiTheme="minorHAnsi" w:cstheme="minorHAnsi"/>
          <w:b/>
          <w:bCs/>
          <w:i/>
          <w:lang w:eastAsia="it-IT"/>
        </w:rPr>
        <w:t>Giardino dei Vitigni d’Europa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”, un’enciclopedia vivente di alcune varietà storiche internazionali. In questo suggestivo scenario alle ore </w:t>
      </w:r>
      <w:r w:rsidRPr="003C0601">
        <w:rPr>
          <w:rFonts w:asciiTheme="minorHAnsi" w:eastAsia="Times New Roman" w:hAnsiTheme="minorHAnsi" w:cstheme="minorHAnsi"/>
          <w:b/>
          <w:bCs/>
          <w:iCs/>
          <w:color w:val="EE0000"/>
          <w:lang w:eastAsia="it-IT"/>
        </w:rPr>
        <w:t>18:</w:t>
      </w:r>
      <w:r w:rsidR="003C0601" w:rsidRPr="003C0601">
        <w:rPr>
          <w:rFonts w:asciiTheme="minorHAnsi" w:eastAsia="Times New Roman" w:hAnsiTheme="minorHAnsi" w:cstheme="minorHAnsi"/>
          <w:b/>
          <w:bCs/>
          <w:iCs/>
          <w:color w:val="EE0000"/>
          <w:lang w:eastAsia="it-IT"/>
        </w:rPr>
        <w:t>0</w:t>
      </w:r>
      <w:r w:rsidRPr="003C0601">
        <w:rPr>
          <w:rFonts w:asciiTheme="minorHAnsi" w:eastAsia="Times New Roman" w:hAnsiTheme="minorHAnsi" w:cstheme="minorHAnsi"/>
          <w:b/>
          <w:bCs/>
          <w:iCs/>
          <w:color w:val="EE0000"/>
          <w:lang w:eastAsia="it-IT"/>
        </w:rPr>
        <w:t>0</w:t>
      </w:r>
      <w:r w:rsidRPr="003C0601">
        <w:rPr>
          <w:rFonts w:asciiTheme="minorHAnsi" w:eastAsia="Times New Roman" w:hAnsiTheme="minorHAnsi" w:cstheme="minorHAnsi"/>
          <w:iCs/>
          <w:color w:val="EE0000"/>
          <w:lang w:eastAsia="it-IT"/>
        </w:rPr>
        <w:t xml:space="preserve">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si terrà il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convegno “Identità Calabria e potenziale per il futuro”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, l’approfondimento enologico dedicato ai vitigni autoctoni storici calabresi e al loro potenziale per il futuro del comparto vitivinicolo regionale.</w:t>
      </w:r>
      <w:r w:rsidRPr="002E19C1">
        <w:rPr>
          <w:rFonts w:asciiTheme="minorHAnsi" w:eastAsia="Times New Roman" w:hAnsiTheme="minorHAnsi" w:cstheme="minorHAnsi"/>
          <w:iCs/>
          <w:color w:val="EE0000"/>
          <w:lang w:eastAsia="it-IT"/>
        </w:rPr>
        <w:t xml:space="preserve">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Relatori del convegno il patron di Merano WineFestival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Helmuth Köcher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l’Assessore regionale all’agricoltura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Gianluca Gallo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="006A0FE2">
        <w:rPr>
          <w:rFonts w:asciiTheme="minorHAnsi" w:eastAsia="Times New Roman" w:hAnsiTheme="minorHAnsi" w:cstheme="minorHAnsi"/>
          <w:iCs/>
          <w:lang w:eastAsia="it-IT"/>
        </w:rPr>
        <w:t xml:space="preserve">il consigliere regionale </w:t>
      </w:r>
      <w:r w:rsidR="006A0FE2" w:rsidRPr="006A0FE2">
        <w:rPr>
          <w:rFonts w:asciiTheme="minorHAnsi" w:eastAsia="Times New Roman" w:hAnsiTheme="minorHAnsi" w:cstheme="minorHAnsi"/>
          <w:b/>
          <w:bCs/>
          <w:iCs/>
          <w:lang w:eastAsia="it-IT"/>
        </w:rPr>
        <w:t>Sergio Ferrari</w:t>
      </w:r>
      <w:r w:rsidR="006A0FE2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la direttrice ARSAC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Fulvia Michela Caligiuri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e il presidente del Consorzio vini Cirò e Melissa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Carlo Siciliani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. A seguire la presentazione della delegazione di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10 buyers internazionali presenti da 9 diversi Paesi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 (Stati Uniti, Brasile, Polonia, Svizzera, Germania, Svezia, Regno Unito, Danimarca e Lettonia).</w:t>
      </w:r>
    </w:p>
    <w:p w14:paraId="2EE78E4D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044ADEEB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SABATO 6 GIUGNO, STREET WINE&amp;FOOD FESTIVAL NEL BORGO MEDIEVALE DI CIRÒ</w:t>
      </w:r>
    </w:p>
    <w:p w14:paraId="475680AA" w14:textId="27021F60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La seconda edizione di Merano WineFestival Calabria prenderà il via ufficialmente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sabato 6 giugno alle </w:t>
      </w:r>
      <w:r w:rsidRPr="003C0601">
        <w:rPr>
          <w:rFonts w:asciiTheme="minorHAnsi" w:eastAsia="Times New Roman" w:hAnsiTheme="minorHAnsi" w:cstheme="minorHAnsi"/>
          <w:b/>
          <w:bCs/>
          <w:iCs/>
          <w:color w:val="EE0000"/>
          <w:lang w:eastAsia="it-IT"/>
        </w:rPr>
        <w:t>1</w:t>
      </w:r>
      <w:r w:rsidR="003C0601">
        <w:rPr>
          <w:rFonts w:asciiTheme="minorHAnsi" w:eastAsia="Times New Roman" w:hAnsiTheme="minorHAnsi" w:cstheme="minorHAnsi"/>
          <w:b/>
          <w:bCs/>
          <w:iCs/>
          <w:color w:val="EE0000"/>
          <w:lang w:eastAsia="it-IT"/>
        </w:rPr>
        <w:t>8</w:t>
      </w:r>
      <w:r w:rsidRPr="003C0601">
        <w:rPr>
          <w:rFonts w:asciiTheme="minorHAnsi" w:eastAsia="Times New Roman" w:hAnsiTheme="minorHAnsi" w:cstheme="minorHAnsi"/>
          <w:b/>
          <w:bCs/>
          <w:iCs/>
          <w:color w:val="EE0000"/>
          <w:lang w:eastAsia="it-IT"/>
        </w:rPr>
        <w:t xml:space="preserve">:00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con il taglio del nastro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a Porta Mavilia, ingresso settentrionale al borgo medievale di Cirò, alla presenza delle autorità locali. Tra i vicoli e le piazze di Cirò, sarà possibile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immergersi nei sapori e nelle tradizioni culinarie del Mezzogiorno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: dalle 18:00 alle 24:00 il centro storico si animerà con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8 isole di degustazione collettive con le eccellenze enologiche calabresi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- tra bianchi, rosati, rossi e un’area dedicata al Cirò DOC -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e nazionali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3 isole gastronomiche animate da 10 chef del territorio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 con rielaborazioni creative dei piatti tipici calabresi, e musica dal vivo. Alle 18:30 una speciale masterclass dedicata alle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bollicine “Magna Grecia Metodo Classico”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. Aperture serali straordinarie anche per l’Enoteca di Cirò, che ospiterà anche degli incontri dedicati ai mercati internazionali, e il Museo dedicato a Luigi Lilio, inventore del calendario gregoriano che nacque proprio a Cirò.</w:t>
      </w:r>
    </w:p>
    <w:p w14:paraId="5C92C270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highlight w:val="yellow"/>
          <w:lang w:eastAsia="it-IT"/>
        </w:rPr>
      </w:pPr>
    </w:p>
    <w:p w14:paraId="053A23E0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DOMENICA 7 GIUGNO A BORGO SAVERONA: DEGUSTAZIONI, MASTERCLASS, TALK, SHOWCOOKING </w:t>
      </w:r>
    </w:p>
    <w:p w14:paraId="227EEC0B" w14:textId="7769CC32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Nelle giornate di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domenica 7 e lunedì 8 giugno, Merano WineFestival Calabria si trasferisce nell’elegante location di Borgo Saverona a Cirò Marina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. Domenica 7 saranno presenti oltre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100 espositori dei settori wine, food, spirits e beer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: l’apertura al pubblico è prevista alle 17:30 con la consueta sciabolata inaugurale, che darà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lastRenderedPageBreak/>
        <w:t xml:space="preserve">il via alla serata tra banchi di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degustazione, musica dal vivo e l’area mixology a bordo piscina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. Nel programma, masterclass dedicate ai vini</w:t>
      </w:r>
      <w:r w:rsidR="006A0FE2">
        <w:rPr>
          <w:rFonts w:asciiTheme="minorHAnsi" w:eastAsia="Times New Roman" w:hAnsiTheme="minorHAnsi" w:cstheme="minorHAnsi"/>
          <w:iCs/>
          <w:lang w:eastAsia="it-IT"/>
        </w:rPr>
        <w:t xml:space="preserve"> bianchi calabresi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, al confronto tra Gaglioppo e Barolo e alla mixology; nell’area food lo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showcooking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dello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chef Nino Rossi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, del ristorante 1 Stella Michelin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Qafiz.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Attivo per tutta la serata il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Social Garden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, lo spazio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Buyers’ Lounge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dedicato agli incontri business e un programma dedicato ai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talk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: alle 18:30 “</w:t>
      </w:r>
      <w:r w:rsidRPr="002E19C1">
        <w:rPr>
          <w:rFonts w:asciiTheme="minorHAnsi" w:eastAsia="Times New Roman" w:hAnsiTheme="minorHAnsi" w:cstheme="minorHAnsi"/>
          <w:i/>
          <w:lang w:eastAsia="it-IT"/>
        </w:rPr>
        <w:t>Inside wine: capire, scegliere e vivere il vino. Marketing o esperienza sensoriale?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”</w:t>
      </w:r>
      <w:r w:rsidRPr="002E19C1">
        <w:rPr>
          <w:rFonts w:asciiTheme="minorHAnsi" w:eastAsia="Times New Roman" w:hAnsiTheme="minorHAnsi" w:cstheme="minorHAnsi"/>
          <w:i/>
          <w:lang w:eastAsia="it-IT"/>
        </w:rPr>
        <w:t xml:space="preserve">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a cura di Rachele Grandinetti e Valentina Cozmuta; alle 19:30 “</w:t>
      </w:r>
      <w:r w:rsidRPr="002E19C1">
        <w:rPr>
          <w:rFonts w:asciiTheme="minorHAnsi" w:eastAsia="Times New Roman" w:hAnsiTheme="minorHAnsi" w:cstheme="minorHAnsi"/>
          <w:i/>
          <w:lang w:eastAsia="it-IT"/>
        </w:rPr>
        <w:t>La cantina come destinazione: esperienze, strategie e opportunità di enoturismo in Calabria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” con Cristina Raffaele e Claudia Maremonti; alle 20:30 “</w:t>
      </w:r>
      <w:r w:rsidRPr="002E19C1">
        <w:rPr>
          <w:rFonts w:asciiTheme="minorHAnsi" w:eastAsia="Times New Roman" w:hAnsiTheme="minorHAnsi" w:cstheme="minorHAnsi"/>
          <w:i/>
          <w:lang w:eastAsia="it-IT"/>
        </w:rPr>
        <w:t>Oltre i gradi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”, un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approfondimento sul mondo dei no-low alcohol tenuto da Helmuth Köcher e Andrea Radic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; infine, alle 21:30 “</w:t>
      </w:r>
      <w:r w:rsidRPr="002E19C1">
        <w:rPr>
          <w:rFonts w:asciiTheme="minorHAnsi" w:eastAsia="Times New Roman" w:hAnsiTheme="minorHAnsi" w:cstheme="minorHAnsi"/>
          <w:i/>
          <w:lang w:eastAsia="it-IT"/>
        </w:rPr>
        <w:t xml:space="preserve">I consorzi di Calabria: dai disciplinari alla promozione. Il sistema di tutela nell’era dell’IA” 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a cura di Guglielmo Gigliotti.</w:t>
      </w:r>
    </w:p>
    <w:p w14:paraId="7A322727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br/>
        <w:t>LUNEDÌ 8 GIUGNO, LA GIORNATA DEDICATA AL B2B TRA PRODUTTORI LOCALI E BUYERS INTERNAZIONALI</w:t>
      </w:r>
    </w:p>
    <w:p w14:paraId="7114F61B" w14:textId="77777777" w:rsidR="001C2D5D" w:rsidRPr="002E19C1" w:rsidRDefault="001C2D5D" w:rsidP="001C2D5D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Vera novità di questa edizione la giornata conclusiva </w:t>
      </w:r>
      <w:r w:rsidRPr="002E19C1">
        <w:rPr>
          <w:rFonts w:asciiTheme="minorHAnsi" w:eastAsia="Times New Roman" w:hAnsiTheme="minorHAnsi" w:cstheme="minorHAnsi"/>
          <w:b/>
          <w:bCs/>
          <w:iCs/>
          <w:lang w:eastAsia="it-IT"/>
        </w:rPr>
        <w:t>dedicata in esclusiva al comparto professionale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 xml:space="preserve"> - operatori del settore, buyers e stampa specializzata – per un’occasione di confronto commerciale, degustazioni e networking tra produttori e la delegazione dei buyers esteri, introdotta dalla tavola rotonda dei 5 Consorzi di Tutela calabresi insieme agli operatori della ristorazione sul tema “</w:t>
      </w:r>
      <w:r w:rsidRPr="002E19C1">
        <w:rPr>
          <w:rFonts w:asciiTheme="minorHAnsi" w:eastAsia="Times New Roman" w:hAnsiTheme="minorHAnsi" w:cstheme="minorHAnsi"/>
          <w:i/>
          <w:lang w:eastAsia="it-IT"/>
        </w:rPr>
        <w:t>Una filiera integrata per la valorizzazione delle produzioni locali</w:t>
      </w:r>
      <w:r w:rsidRPr="002E19C1">
        <w:rPr>
          <w:rFonts w:asciiTheme="minorHAnsi" w:eastAsia="Times New Roman" w:hAnsiTheme="minorHAnsi" w:cstheme="minorHAnsi"/>
          <w:iCs/>
          <w:lang w:eastAsia="it-IT"/>
        </w:rPr>
        <w:t>”.</w:t>
      </w:r>
    </w:p>
    <w:p w14:paraId="4C325C13" w14:textId="77777777" w:rsidR="001C2D5D" w:rsidRPr="002E19C1" w:rsidRDefault="001C2D5D" w:rsidP="001C2D5D">
      <w:pPr>
        <w:spacing w:after="0" w:line="240" w:lineRule="auto"/>
        <w:jc w:val="both"/>
        <w:rPr>
          <w:rStyle w:val="relative"/>
          <w:highlight w:val="yellow"/>
        </w:rPr>
      </w:pPr>
    </w:p>
    <w:p w14:paraId="79476D6B" w14:textId="67E7EA4A" w:rsidR="005A33CB" w:rsidRPr="001C2D5D" w:rsidRDefault="6C3A05E6" w:rsidP="001C2D5D">
      <w:pPr>
        <w:spacing w:after="0" w:line="240" w:lineRule="auto"/>
        <w:jc w:val="both"/>
      </w:pPr>
      <w:r w:rsidRPr="6C3A05E6">
        <w:rPr>
          <w:rStyle w:val="relative"/>
        </w:rPr>
        <w:t xml:space="preserve">Aperta la vendita dei </w:t>
      </w:r>
      <w:hyperlink r:id="rId8">
        <w:r w:rsidRPr="6C3A05E6">
          <w:rPr>
            <w:rStyle w:val="Collegamentoipertestuale"/>
          </w:rPr>
          <w:t>tickets online</w:t>
        </w:r>
      </w:hyperlink>
      <w:r w:rsidRPr="6C3A05E6">
        <w:rPr>
          <w:rStyle w:val="relative"/>
        </w:rPr>
        <w:t xml:space="preserve">, nonché le procedure di </w:t>
      </w:r>
      <w:hyperlink r:id="rId9">
        <w:r w:rsidRPr="6C3A05E6">
          <w:rPr>
            <w:rStyle w:val="Collegamentoipertestuale"/>
          </w:rPr>
          <w:t>accredito per la stampa</w:t>
        </w:r>
      </w:hyperlink>
      <w:r w:rsidRPr="6C3A05E6">
        <w:rPr>
          <w:rStyle w:val="relative"/>
        </w:rPr>
        <w:t xml:space="preserve"> e per gli </w:t>
      </w:r>
      <w:hyperlink r:id="rId10">
        <w:r w:rsidRPr="6C3A05E6">
          <w:rPr>
            <w:rStyle w:val="Collegamentoipertestuale"/>
          </w:rPr>
          <w:t>operatori del settore</w:t>
        </w:r>
      </w:hyperlink>
      <w:r w:rsidRPr="6C3A05E6">
        <w:rPr>
          <w:rStyle w:val="relative"/>
        </w:rPr>
        <w:t>.</w:t>
      </w:r>
    </w:p>
    <w:sectPr w:rsidR="005A33CB" w:rsidRPr="001C2D5D" w:rsidSect="00E467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5" w:right="1080" w:bottom="1440" w:left="1080" w:header="179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3EC4" w14:textId="77777777" w:rsidR="005A7208" w:rsidRDefault="005A7208">
      <w:pPr>
        <w:spacing w:after="0" w:line="240" w:lineRule="auto"/>
      </w:pPr>
      <w:r>
        <w:separator/>
      </w:r>
    </w:p>
  </w:endnote>
  <w:endnote w:type="continuationSeparator" w:id="0">
    <w:p w14:paraId="623A0218" w14:textId="77777777" w:rsidR="005A7208" w:rsidRDefault="005A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29E5" w14:textId="77777777" w:rsidR="00D156FC" w:rsidRDefault="00D156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092F83CD" w:rsidR="00440337" w:rsidRDefault="00F22875" w:rsidP="00B60E31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730">
      <w:rPr>
        <w:b/>
        <w:bCs/>
        <w:iCs/>
        <w:color w:val="000000"/>
        <w:sz w:val="18"/>
        <w:szCs w:val="18"/>
      </w:rPr>
      <w:t>PR &amp; Media Relations</w:t>
    </w:r>
    <w:r w:rsidR="00440337" w:rsidRPr="00440337">
      <w:rPr>
        <w:b/>
        <w:bCs/>
        <w:iCs/>
        <w:color w:val="000000"/>
        <w:sz w:val="18"/>
        <w:szCs w:val="18"/>
      </w:rPr>
      <w:t xml:space="preserve">: </w:t>
    </w:r>
    <w:hyperlink r:id="rId2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  <w:r w:rsidR="00440337" w:rsidRPr="00440337">
      <w:rPr>
        <w:b/>
        <w:bCs/>
        <w:iCs/>
        <w:color w:val="000000"/>
        <w:sz w:val="18"/>
        <w:szCs w:val="18"/>
      </w:rPr>
      <w:t xml:space="preserve"> | </w:t>
    </w:r>
    <w:r w:rsidR="00E46730">
      <w:rPr>
        <w:b/>
        <w:bCs/>
        <w:iCs/>
        <w:color w:val="000000"/>
        <w:sz w:val="18"/>
        <w:szCs w:val="18"/>
      </w:rPr>
      <w:t>media</w:t>
    </w:r>
    <w:r w:rsidR="00440337" w:rsidRPr="00440337">
      <w:rPr>
        <w:b/>
        <w:bCs/>
        <w:iCs/>
        <w:color w:val="000000"/>
        <w:sz w:val="18"/>
        <w:szCs w:val="18"/>
      </w:rPr>
      <w:t xml:space="preserve"> &amp; communication </w:t>
    </w:r>
  </w:p>
  <w:p w14:paraId="7276E8FB" w14:textId="0DDB6175" w:rsidR="00515D88" w:rsidRDefault="00440337" w:rsidP="00B60E31">
    <w:pPr>
      <w:tabs>
        <w:tab w:val="left" w:pos="5774"/>
      </w:tabs>
      <w:spacing w:after="0" w:line="240" w:lineRule="auto"/>
      <w:jc w:val="both"/>
      <w:rPr>
        <w:sz w:val="21"/>
        <w:szCs w:val="21"/>
      </w:rPr>
    </w:pPr>
    <w:r w:rsidRPr="00440337">
      <w:rPr>
        <w:iCs/>
        <w:color w:val="000000"/>
        <w:sz w:val="18"/>
        <w:szCs w:val="18"/>
      </w:rPr>
      <w:t xml:space="preserve">Stefania Mafalda </w:t>
    </w:r>
    <w:hyperlink r:id="rId3" w:history="1">
      <w:r w:rsidRPr="00440337">
        <w:rPr>
          <w:rStyle w:val="Collegamentoipertestuale"/>
          <w:iCs/>
          <w:sz w:val="18"/>
          <w:szCs w:val="18"/>
        </w:rPr>
        <w:t>press@smstudiopr.it</w:t>
      </w:r>
    </w:hyperlink>
    <w:r w:rsidR="00B60E31">
      <w:tab/>
    </w:r>
  </w:p>
  <w:p w14:paraId="2C34AE7C" w14:textId="4EFC71BD" w:rsidR="00440337" w:rsidRDefault="00440337" w:rsidP="00B60E31">
    <w:pPr>
      <w:spacing w:after="0" w:line="240" w:lineRule="auto"/>
      <w:jc w:val="both"/>
      <w:rPr>
        <w:sz w:val="21"/>
        <w:szCs w:val="21"/>
      </w:rPr>
    </w:pPr>
    <w:r>
      <w:rPr>
        <w:iCs/>
        <w:color w:val="000000"/>
        <w:sz w:val="18"/>
        <w:szCs w:val="18"/>
      </w:rPr>
      <w:t xml:space="preserve">Alessia Telese +39 324 8940641 </w:t>
    </w:r>
    <w:hyperlink r:id="rId4" w:history="1">
      <w:r w:rsidRPr="00912B32">
        <w:rPr>
          <w:rStyle w:val="Collegamentoipertestuale"/>
          <w:iCs/>
          <w:sz w:val="18"/>
          <w:szCs w:val="18"/>
        </w:rPr>
        <w:t>alessia.telese@smstudiopr.it</w:t>
      </w:r>
    </w:hyperlink>
    <w:r>
      <w:rPr>
        <w:iCs/>
        <w:color w:val="000000"/>
        <w:sz w:val="18"/>
        <w:szCs w:val="18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2775" w14:textId="77777777" w:rsidR="00D156FC" w:rsidRDefault="00D156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4238" w14:textId="77777777" w:rsidR="005A7208" w:rsidRDefault="005A7208">
      <w:pPr>
        <w:spacing w:after="0" w:line="240" w:lineRule="auto"/>
      </w:pPr>
      <w:r>
        <w:separator/>
      </w:r>
    </w:p>
  </w:footnote>
  <w:footnote w:type="continuationSeparator" w:id="0">
    <w:p w14:paraId="275CE91C" w14:textId="77777777" w:rsidR="005A7208" w:rsidRDefault="005A7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578A"/>
    <w:rsid w:val="00026368"/>
    <w:rsid w:val="00026EFB"/>
    <w:rsid w:val="0004594E"/>
    <w:rsid w:val="00052DDE"/>
    <w:rsid w:val="000570B8"/>
    <w:rsid w:val="00057CC0"/>
    <w:rsid w:val="00065BA5"/>
    <w:rsid w:val="00067198"/>
    <w:rsid w:val="00071AFB"/>
    <w:rsid w:val="00071D00"/>
    <w:rsid w:val="00076753"/>
    <w:rsid w:val="0008283A"/>
    <w:rsid w:val="00085426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2083"/>
    <w:rsid w:val="000D3EC0"/>
    <w:rsid w:val="000D596E"/>
    <w:rsid w:val="000D7EA1"/>
    <w:rsid w:val="000F58E2"/>
    <w:rsid w:val="000F61EB"/>
    <w:rsid w:val="00103AC7"/>
    <w:rsid w:val="00105193"/>
    <w:rsid w:val="00111C7B"/>
    <w:rsid w:val="0011439A"/>
    <w:rsid w:val="0011785F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74617"/>
    <w:rsid w:val="001761D3"/>
    <w:rsid w:val="0017685A"/>
    <w:rsid w:val="00191EE4"/>
    <w:rsid w:val="00192EB2"/>
    <w:rsid w:val="00194A3F"/>
    <w:rsid w:val="001A6C10"/>
    <w:rsid w:val="001B02CA"/>
    <w:rsid w:val="001B362C"/>
    <w:rsid w:val="001C0914"/>
    <w:rsid w:val="001C0FF7"/>
    <w:rsid w:val="001C2D5D"/>
    <w:rsid w:val="001C47A3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9E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064F"/>
    <w:rsid w:val="002A7BCF"/>
    <w:rsid w:val="002B10A2"/>
    <w:rsid w:val="002D2EFB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5F10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95083"/>
    <w:rsid w:val="0039746B"/>
    <w:rsid w:val="003A0D35"/>
    <w:rsid w:val="003A25A8"/>
    <w:rsid w:val="003A4838"/>
    <w:rsid w:val="003B4714"/>
    <w:rsid w:val="003C0601"/>
    <w:rsid w:val="003C0EF8"/>
    <w:rsid w:val="003C1777"/>
    <w:rsid w:val="003C19EB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22020"/>
    <w:rsid w:val="00423399"/>
    <w:rsid w:val="004247FA"/>
    <w:rsid w:val="00431E62"/>
    <w:rsid w:val="00433ACE"/>
    <w:rsid w:val="00434C74"/>
    <w:rsid w:val="00435216"/>
    <w:rsid w:val="00440337"/>
    <w:rsid w:val="004422BD"/>
    <w:rsid w:val="00443258"/>
    <w:rsid w:val="00444DA1"/>
    <w:rsid w:val="00452C9A"/>
    <w:rsid w:val="00455D11"/>
    <w:rsid w:val="00455DBF"/>
    <w:rsid w:val="00460D12"/>
    <w:rsid w:val="00466E33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3CCD"/>
    <w:rsid w:val="004C4ED9"/>
    <w:rsid w:val="004D3DBD"/>
    <w:rsid w:val="004E098F"/>
    <w:rsid w:val="004E1C86"/>
    <w:rsid w:val="004E1FB8"/>
    <w:rsid w:val="004F0287"/>
    <w:rsid w:val="004F14C8"/>
    <w:rsid w:val="004F477B"/>
    <w:rsid w:val="004F6EF7"/>
    <w:rsid w:val="0050700F"/>
    <w:rsid w:val="0050733B"/>
    <w:rsid w:val="00512ECD"/>
    <w:rsid w:val="00513EB8"/>
    <w:rsid w:val="00515D88"/>
    <w:rsid w:val="005227E5"/>
    <w:rsid w:val="005341F3"/>
    <w:rsid w:val="00536607"/>
    <w:rsid w:val="00544826"/>
    <w:rsid w:val="005530C8"/>
    <w:rsid w:val="00563F7F"/>
    <w:rsid w:val="005642A0"/>
    <w:rsid w:val="00565DBB"/>
    <w:rsid w:val="00580D30"/>
    <w:rsid w:val="005A33CB"/>
    <w:rsid w:val="005A53FB"/>
    <w:rsid w:val="005A7208"/>
    <w:rsid w:val="005B46C0"/>
    <w:rsid w:val="005B479C"/>
    <w:rsid w:val="005B4ACA"/>
    <w:rsid w:val="005B5F82"/>
    <w:rsid w:val="005C0062"/>
    <w:rsid w:val="005C1BB3"/>
    <w:rsid w:val="005D1AF9"/>
    <w:rsid w:val="005D6270"/>
    <w:rsid w:val="005D6CFD"/>
    <w:rsid w:val="005E7B1B"/>
    <w:rsid w:val="005F1298"/>
    <w:rsid w:val="005F16B4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5BA0"/>
    <w:rsid w:val="0064701D"/>
    <w:rsid w:val="00650A57"/>
    <w:rsid w:val="0067505C"/>
    <w:rsid w:val="00676D3B"/>
    <w:rsid w:val="0067737A"/>
    <w:rsid w:val="00686E7C"/>
    <w:rsid w:val="00690D65"/>
    <w:rsid w:val="006913D6"/>
    <w:rsid w:val="006946C1"/>
    <w:rsid w:val="006A0FE2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6E509B"/>
    <w:rsid w:val="006F6CFB"/>
    <w:rsid w:val="00723962"/>
    <w:rsid w:val="00724FCF"/>
    <w:rsid w:val="00725270"/>
    <w:rsid w:val="00726338"/>
    <w:rsid w:val="007311A5"/>
    <w:rsid w:val="007312F3"/>
    <w:rsid w:val="007333A4"/>
    <w:rsid w:val="0074129B"/>
    <w:rsid w:val="0074191E"/>
    <w:rsid w:val="00744694"/>
    <w:rsid w:val="00744AAB"/>
    <w:rsid w:val="007540BB"/>
    <w:rsid w:val="00756559"/>
    <w:rsid w:val="00767D5F"/>
    <w:rsid w:val="00773444"/>
    <w:rsid w:val="007746B1"/>
    <w:rsid w:val="00777958"/>
    <w:rsid w:val="0078075D"/>
    <w:rsid w:val="00786962"/>
    <w:rsid w:val="00792357"/>
    <w:rsid w:val="00793FDD"/>
    <w:rsid w:val="0079433D"/>
    <w:rsid w:val="007A7FD6"/>
    <w:rsid w:val="007B21DD"/>
    <w:rsid w:val="007B6AC0"/>
    <w:rsid w:val="007C0D25"/>
    <w:rsid w:val="007C4AA8"/>
    <w:rsid w:val="007D0207"/>
    <w:rsid w:val="007D0B07"/>
    <w:rsid w:val="007D2761"/>
    <w:rsid w:val="007D2FE1"/>
    <w:rsid w:val="007D5182"/>
    <w:rsid w:val="007E1252"/>
    <w:rsid w:val="007E20DD"/>
    <w:rsid w:val="007E44D0"/>
    <w:rsid w:val="007E6EF2"/>
    <w:rsid w:val="007F2DBA"/>
    <w:rsid w:val="007F510F"/>
    <w:rsid w:val="00800F04"/>
    <w:rsid w:val="008033E2"/>
    <w:rsid w:val="00804B61"/>
    <w:rsid w:val="00821CC2"/>
    <w:rsid w:val="008345AF"/>
    <w:rsid w:val="00837182"/>
    <w:rsid w:val="00843835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86714"/>
    <w:rsid w:val="00887E6A"/>
    <w:rsid w:val="008A6278"/>
    <w:rsid w:val="008B07BD"/>
    <w:rsid w:val="008B113D"/>
    <w:rsid w:val="008B37C6"/>
    <w:rsid w:val="008B40C5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324D"/>
    <w:rsid w:val="00904C35"/>
    <w:rsid w:val="00924A0E"/>
    <w:rsid w:val="00926B60"/>
    <w:rsid w:val="00934B30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57EDC"/>
    <w:rsid w:val="00962793"/>
    <w:rsid w:val="00971175"/>
    <w:rsid w:val="00976B48"/>
    <w:rsid w:val="00984799"/>
    <w:rsid w:val="00987C5F"/>
    <w:rsid w:val="00987F9D"/>
    <w:rsid w:val="009977B2"/>
    <w:rsid w:val="009A00E6"/>
    <w:rsid w:val="009B0708"/>
    <w:rsid w:val="009B3A61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7E55"/>
    <w:rsid w:val="00A00A14"/>
    <w:rsid w:val="00A03612"/>
    <w:rsid w:val="00A049D2"/>
    <w:rsid w:val="00A05A16"/>
    <w:rsid w:val="00A109B4"/>
    <w:rsid w:val="00A3305B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90101"/>
    <w:rsid w:val="00A90FD3"/>
    <w:rsid w:val="00A92BD4"/>
    <w:rsid w:val="00A92C6A"/>
    <w:rsid w:val="00A972C3"/>
    <w:rsid w:val="00AA3753"/>
    <w:rsid w:val="00AA5388"/>
    <w:rsid w:val="00AC5561"/>
    <w:rsid w:val="00AD220E"/>
    <w:rsid w:val="00AD651D"/>
    <w:rsid w:val="00AE1AF8"/>
    <w:rsid w:val="00AE758E"/>
    <w:rsid w:val="00AF78D6"/>
    <w:rsid w:val="00B051CF"/>
    <w:rsid w:val="00B17F51"/>
    <w:rsid w:val="00B3298E"/>
    <w:rsid w:val="00B40B80"/>
    <w:rsid w:val="00B4437E"/>
    <w:rsid w:val="00B45189"/>
    <w:rsid w:val="00B46FDB"/>
    <w:rsid w:val="00B527C2"/>
    <w:rsid w:val="00B60E31"/>
    <w:rsid w:val="00B61B57"/>
    <w:rsid w:val="00B62CE4"/>
    <w:rsid w:val="00B6316E"/>
    <w:rsid w:val="00B64FFD"/>
    <w:rsid w:val="00B753EC"/>
    <w:rsid w:val="00B84CAA"/>
    <w:rsid w:val="00B9264A"/>
    <w:rsid w:val="00BA22A9"/>
    <w:rsid w:val="00BB1FFD"/>
    <w:rsid w:val="00BC6F47"/>
    <w:rsid w:val="00BD374C"/>
    <w:rsid w:val="00BD5335"/>
    <w:rsid w:val="00BD5D90"/>
    <w:rsid w:val="00BE12C3"/>
    <w:rsid w:val="00BE45B3"/>
    <w:rsid w:val="00BE6AAF"/>
    <w:rsid w:val="00BE7256"/>
    <w:rsid w:val="00BF18B4"/>
    <w:rsid w:val="00BF365F"/>
    <w:rsid w:val="00C115B4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55555"/>
    <w:rsid w:val="00C72B1F"/>
    <w:rsid w:val="00C73205"/>
    <w:rsid w:val="00C75AF4"/>
    <w:rsid w:val="00C83B91"/>
    <w:rsid w:val="00C8673A"/>
    <w:rsid w:val="00C86B67"/>
    <w:rsid w:val="00C91192"/>
    <w:rsid w:val="00CB110C"/>
    <w:rsid w:val="00CB2AB1"/>
    <w:rsid w:val="00CB4F69"/>
    <w:rsid w:val="00CC27DD"/>
    <w:rsid w:val="00CC32B0"/>
    <w:rsid w:val="00CC436A"/>
    <w:rsid w:val="00CD237F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B60"/>
    <w:rsid w:val="00D13CAB"/>
    <w:rsid w:val="00D156FC"/>
    <w:rsid w:val="00D22668"/>
    <w:rsid w:val="00D22A17"/>
    <w:rsid w:val="00D24860"/>
    <w:rsid w:val="00D2586B"/>
    <w:rsid w:val="00D25F8A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55759"/>
    <w:rsid w:val="00D62876"/>
    <w:rsid w:val="00D64364"/>
    <w:rsid w:val="00D74999"/>
    <w:rsid w:val="00D87A6C"/>
    <w:rsid w:val="00D970A6"/>
    <w:rsid w:val="00DA06BF"/>
    <w:rsid w:val="00DB442B"/>
    <w:rsid w:val="00DC5B36"/>
    <w:rsid w:val="00DC5BCE"/>
    <w:rsid w:val="00DD2FEE"/>
    <w:rsid w:val="00DD55DA"/>
    <w:rsid w:val="00DE09BD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765E"/>
    <w:rsid w:val="00E46730"/>
    <w:rsid w:val="00E543CF"/>
    <w:rsid w:val="00E55FDB"/>
    <w:rsid w:val="00E63853"/>
    <w:rsid w:val="00E6592B"/>
    <w:rsid w:val="00E81F03"/>
    <w:rsid w:val="00E83DC2"/>
    <w:rsid w:val="00E85019"/>
    <w:rsid w:val="00E86010"/>
    <w:rsid w:val="00E87EF0"/>
    <w:rsid w:val="00E9118E"/>
    <w:rsid w:val="00E94773"/>
    <w:rsid w:val="00EA0688"/>
    <w:rsid w:val="00EA1337"/>
    <w:rsid w:val="00EA2887"/>
    <w:rsid w:val="00EA34EF"/>
    <w:rsid w:val="00EA4866"/>
    <w:rsid w:val="00EA7559"/>
    <w:rsid w:val="00EB44F0"/>
    <w:rsid w:val="00EB534D"/>
    <w:rsid w:val="00EB6502"/>
    <w:rsid w:val="00EC2E65"/>
    <w:rsid w:val="00EC6861"/>
    <w:rsid w:val="00ED1A44"/>
    <w:rsid w:val="00ED749A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10B00"/>
    <w:rsid w:val="00F12A49"/>
    <w:rsid w:val="00F22875"/>
    <w:rsid w:val="00F23829"/>
    <w:rsid w:val="00F23D28"/>
    <w:rsid w:val="00F265A1"/>
    <w:rsid w:val="00F26A65"/>
    <w:rsid w:val="00F306BE"/>
    <w:rsid w:val="00F41FCF"/>
    <w:rsid w:val="00F524B3"/>
    <w:rsid w:val="00F64D7B"/>
    <w:rsid w:val="00F7026C"/>
    <w:rsid w:val="00F80E3A"/>
    <w:rsid w:val="00F87BA4"/>
    <w:rsid w:val="00FA1CD8"/>
    <w:rsid w:val="00FA550A"/>
    <w:rsid w:val="00FA5F96"/>
    <w:rsid w:val="00FB21C2"/>
    <w:rsid w:val="00FB3493"/>
    <w:rsid w:val="00FB5C30"/>
    <w:rsid w:val="00FB6D03"/>
    <w:rsid w:val="00FD5095"/>
    <w:rsid w:val="00FD6B42"/>
    <w:rsid w:val="00FD7255"/>
    <w:rsid w:val="00FE15DF"/>
    <w:rsid w:val="00FE2BF8"/>
    <w:rsid w:val="00FE30FE"/>
    <w:rsid w:val="00FE3EC3"/>
    <w:rsid w:val="00FE62B8"/>
    <w:rsid w:val="00FF0452"/>
    <w:rsid w:val="00FF5F95"/>
    <w:rsid w:val="00FF7F3C"/>
    <w:rsid w:val="6C3A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1C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urmet-international.vivaticket.it/it/event/merano-winefestival-calabria-ciro-essenza-del-sud/303088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labria.meranowinefestival.com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calabria.meranowinefestival.com/accredito-op-seleziona-giorna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abria.meranowinefestival.com/accredito-stampa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s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3.emf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932</Words>
  <Characters>5391</Characters>
  <Application>Microsoft Office Word</Application>
  <DocSecurity>0</DocSecurity>
  <Lines>71</Lines>
  <Paragraphs>14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70</cp:revision>
  <cp:lastPrinted>2024-04-02T09:09:00Z</cp:lastPrinted>
  <dcterms:created xsi:type="dcterms:W3CDTF">2025-03-13T10:14:00Z</dcterms:created>
  <dcterms:modified xsi:type="dcterms:W3CDTF">2026-06-03T13:33:00Z</dcterms:modified>
</cp:coreProperties>
</file>