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2F027" w14:textId="566A7FA0" w:rsidR="00EA2887" w:rsidRPr="00433ACE" w:rsidRDefault="00443258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 w:rsidRPr="00433AC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La riscoperta dell’anfora tra passato e futuro: dal 12 a</w:t>
      </w:r>
      <w:r w:rsidR="008B37C6" w:rsidRPr="00433AC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l</w:t>
      </w:r>
      <w:r w:rsidRPr="00433AC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 15 aprile, al Vinitaly, la terza edizione di </w:t>
      </w:r>
      <w:r w:rsidR="005A33CB" w:rsidRPr="00433AC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>Amphora Revolution</w:t>
      </w:r>
      <w:r w:rsidRPr="00433ACE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  <w:t xml:space="preserve">. </w:t>
      </w:r>
    </w:p>
    <w:p w14:paraId="3ECA7255" w14:textId="77777777" w:rsidR="0008283A" w:rsidRDefault="0008283A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71D11F19" w14:textId="6609380E" w:rsidR="00443258" w:rsidRPr="00433ACE" w:rsidRDefault="00443258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Terza edizione per</w:t>
      </w:r>
      <w:r w:rsidR="0008283A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Amphora Revolution, 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il progetto che vede</w:t>
      </w:r>
      <w:r w:rsidR="0008283A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Merano WineFestival e Vinitaly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dare vita a </w:t>
      </w:r>
      <w:r w:rsidR="00D22A17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un’area dedicata alle eccellenze 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nazionali </w:t>
      </w:r>
      <w:r w:rsidR="00D22A17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della vinificazione</w:t>
      </w:r>
      <w:r w:rsidR="0008283A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in anfor</w:t>
      </w:r>
      <w:r w:rsidR="00D22A17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 Spazio anche alle referenze no-low</w:t>
      </w:r>
      <w:r w:rsidR="007311A5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, </w:t>
      </w:r>
      <w:r w:rsidR="0004594E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underwater</w:t>
      </w:r>
      <w:r w:rsidR="007311A5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e alla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valorizzazione dei vitigni rari in nome della biodiversità.</w:t>
      </w:r>
      <w:r w:rsidR="00423399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6F6CFB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Tra gli appuntamenti, il lancio d</w:t>
      </w:r>
      <w:r w:rsidR="007311A5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ella novità </w:t>
      </w:r>
      <w:r w:rsidR="006F6CFB" w:rsidRPr="00433ACE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Gusto Nobile Basilicata</w:t>
      </w:r>
      <w:r w:rsidR="006F6CFB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(8-10 maggio, Venosa) e la presentazione 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della </w:t>
      </w:r>
      <w:r w:rsidR="006F6CFB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2ª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edizione di </w:t>
      </w:r>
      <w:r w:rsidRPr="00433ACE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Merano WineFestival Calabria – Essenza del Sud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(</w:t>
      </w:r>
      <w:r w:rsidR="006F6CFB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5-7 giugno</w:t>
      </w:r>
      <w:r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, Cirò)</w:t>
      </w:r>
      <w:r w:rsidR="006F6CFB" w:rsidRPr="00433ACE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</w:t>
      </w:r>
    </w:p>
    <w:p w14:paraId="1420CDAF" w14:textId="77777777" w:rsidR="00F22875" w:rsidRDefault="00F22875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</w:p>
    <w:p w14:paraId="22ADFC1D" w14:textId="11A1040E" w:rsidR="00443258" w:rsidRPr="00E46730" w:rsidRDefault="00F87BA4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Merano (BZ), </w:t>
      </w:r>
      <w:r w:rsidR="007C0D25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7</w:t>
      </w:r>
      <w:r w:rsidR="00E14081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04594E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aprile</w:t>
      </w:r>
      <w:r w:rsidR="00E14081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202</w:t>
      </w:r>
      <w:r w:rsidR="00443258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6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93631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–</w:t>
      </w:r>
      <w:r w:rsidR="0008283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Lasciato alle spalle il successo della recente edizione del FarmFood Festival,</w:t>
      </w:r>
      <w:r w:rsidR="004716F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Merano WineFestival si prepara alla </w:t>
      </w:r>
      <w:r w:rsidR="004716F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5</w:t>
      </w:r>
      <w:r w:rsidR="00443258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8</w:t>
      </w:r>
      <w:r w:rsidR="004716F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^ edizione di Vinitaly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:</w:t>
      </w:r>
      <w:r w:rsidR="004716F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0D3EC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dal 12 al 15 aprile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4716F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negli spazi del</w:t>
      </w:r>
      <w:r w:rsidR="004716F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padiglione 8 (stand A8-A9)</w:t>
      </w:r>
      <w:r w:rsidR="00443258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torna</w:t>
      </w:r>
      <w:r w:rsidR="004716F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hyperlink r:id="rId7" w:history="1">
        <w:r w:rsidR="004716FA" w:rsidRPr="00BE6AAF">
          <w:rPr>
            <w:rStyle w:val="Collegamentoipertestuale"/>
            <w:rFonts w:asciiTheme="minorHAnsi" w:eastAsia="Times New Roman" w:hAnsiTheme="minorHAnsi" w:cstheme="minorHAnsi"/>
            <w:b/>
            <w:bCs/>
            <w:iCs/>
            <w:sz w:val="21"/>
            <w:szCs w:val="21"/>
            <w:lang w:eastAsia="it-IT"/>
          </w:rPr>
          <w:t>Amphora Revolution</w:t>
        </w:r>
      </w:hyperlink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l’area dedicata ai produttori che hanno riscoperto la vinificazione in anfora. Il progetto, nato nel 2024 dalla </w:t>
      </w:r>
      <w:r w:rsidR="00512ECD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collaborazione tra Merano WineFestival e Vinitaly</w:t>
      </w:r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è ormai un punto di riferimento nazionale per la </w:t>
      </w:r>
      <w:r w:rsidR="00512ECD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riscoperta e valorizzazione dell’anfora</w:t>
      </w:r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strumento di vinificazione dalla storia millenaria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ma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sempre più proiettato verso il futuro. </w:t>
      </w:r>
    </w:p>
    <w:p w14:paraId="675A4D3F" w14:textId="77777777" w:rsidR="004716FA" w:rsidRPr="00E46730" w:rsidRDefault="004716FA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highlight w:val="yellow"/>
          <w:lang w:eastAsia="it-IT"/>
        </w:rPr>
      </w:pPr>
    </w:p>
    <w:p w14:paraId="5F7984D6" w14:textId="1AE6FFE4" w:rsidR="000D3EC0" w:rsidRPr="00E46730" w:rsidRDefault="000D3EC0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AMPHORA REVOLUTION: I PRODUTTORI</w:t>
      </w:r>
    </w:p>
    <w:p w14:paraId="06CB4424" w14:textId="79B62312" w:rsidR="007311A5" w:rsidRPr="00E46730" w:rsidRDefault="00052DDE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Nell’area collettiva di </w:t>
      </w:r>
      <w:r w:rsidR="00BE12C3" w:rsidRPr="00E46730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Amphora Revolution</w:t>
      </w:r>
      <w:r w:rsidR="00BE12C3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saranno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presenti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complessivamente </w:t>
      </w:r>
      <w:r w:rsidR="000D3EC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</w:t>
      </w:r>
      <w:r w:rsidR="0004594E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7</w:t>
      </w:r>
      <w:r w:rsidR="000D3EC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aziende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di cui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1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2 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produttori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nazionali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tra </w:t>
      </w:r>
      <w:r w:rsidR="0004594E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vinificazione in anfora, underwater</w:t>
      </w:r>
      <w:r w:rsidR="00B753EC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e</w:t>
      </w:r>
      <w:r w:rsidR="0004594E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referenze no-low alcohol</w:t>
      </w:r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Bottega (Veneto), 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Cantina di Venosa (Basilicata), </w:t>
      </w:r>
      <w:r w:rsidR="00512ECD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Cantina dei Colli Ripani (Marche), Famiglia Casadei e Le Anfore di Elena Casadei (Toscana), Hadrianum (Abruzzo), Luca Leggero Villareggia (Piemonte), Nove Lune (Lombardia), Pietramatta (Lombardia), Piona (Piemonte), Tenuta Morganti (Abruzzo), Transit Farm (Veneto). A questi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si aggiunge L’Anfora, con una selezione di </w:t>
      </w:r>
      <w:r w:rsidR="000D3EC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referenze dalla Georgia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C115B4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storica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culla della vinificazione in anfora. Infine, un’area dedicata all’associazione G.R.A.S.P.O. </w:t>
      </w:r>
      <w:r w:rsidR="000D3EC0" w:rsidRPr="008B40C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(Gruppo di Ricerca Ampelografica per la Salvaguardia e la Preservazione dell’Originalità viticola)</w:t>
      </w:r>
      <w:r w:rsidR="00C115B4" w:rsidRPr="008B40C5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nata per tutelare e valorizzare i </w:t>
      </w:r>
      <w:r w:rsidR="000D3EC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vitigni rari</w:t>
      </w:r>
      <w:r w:rsidR="006F6CF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presente con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4 aziende: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dal Veneto</w:t>
      </w:r>
      <w:r w:rsidR="00C115B4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Cantina Monte Moro</w:t>
      </w:r>
      <w:r w:rsidR="006F6CF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Col Parè</w:t>
      </w:r>
      <w:r w:rsidR="006F6CF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Mancassola</w:t>
      </w:r>
      <w:r w:rsidR="006F6CF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;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dal Friuli </w:t>
      </w:r>
      <w:r w:rsidR="000D3EC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 Vini di Emilio Bulfon</w:t>
      </w:r>
      <w:r w:rsidR="006F6CF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C55555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</w:p>
    <w:p w14:paraId="5F2300C6" w14:textId="4DCE84D8" w:rsidR="00A05A16" w:rsidRPr="00E46730" w:rsidRDefault="00A05A16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«</w:t>
      </w:r>
      <w:r w:rsidRPr="00E46730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Amphora </w:t>
      </w:r>
      <w:r w:rsidR="00FB3493" w:rsidRPr="00E46730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 xml:space="preserve">Revolution è più di un evento: è un manifesto. Un nuovo modo di pensare il vino fondato su naturalità, sostenibilità e rispetto dei cicli della terra. </w:t>
      </w:r>
      <w:r w:rsidR="00FB3493" w:rsidRPr="00E46730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Attraverso l’uso dell’anfora, antica e sorprendentemente attuale, si riscopre un equilibrio profondo tra uomo e natura</w:t>
      </w:r>
      <w:r w:rsidR="00FB3493" w:rsidRPr="00E46730">
        <w:rPr>
          <w:rFonts w:asciiTheme="minorHAnsi" w:eastAsia="Times New Roman" w:hAnsiTheme="minorHAnsi" w:cstheme="minorHAnsi"/>
          <w:i/>
          <w:sz w:val="21"/>
          <w:szCs w:val="21"/>
          <w:lang w:eastAsia="it-IT"/>
        </w:rPr>
        <w:t>, dando vita a vini che raccontano territori, culture e identità senza compromessi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» dichiara Helmuth Köcher</w:t>
      </w:r>
      <w:r w:rsidR="00C115B4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fondatore di Merano WineFestival.</w:t>
      </w:r>
    </w:p>
    <w:p w14:paraId="10F585EA" w14:textId="77777777" w:rsidR="00A05A16" w:rsidRPr="00E46730" w:rsidRDefault="00A05A16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highlight w:val="yellow"/>
          <w:lang w:eastAsia="it-IT"/>
        </w:rPr>
      </w:pPr>
    </w:p>
    <w:p w14:paraId="5EEE2884" w14:textId="5E6A5CCD" w:rsidR="00B60E31" w:rsidRPr="00E46730" w:rsidRDefault="007E44D0" w:rsidP="00B60E31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I 4</w:t>
      </w:r>
      <w:r w:rsidR="00D25F8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APPUNTAMENTI TARGATI MWF AL VINITALY</w:t>
      </w:r>
    </w:p>
    <w:p w14:paraId="647AF014" w14:textId="7D576C95" w:rsidR="00E46730" w:rsidRDefault="007E44D0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Domenica 12 aprile</w:t>
      </w:r>
      <w:r w:rsidR="007F510F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alle ore 1</w:t>
      </w:r>
      <w:r w:rsidR="00E4673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5</w:t>
      </w: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</w:t>
      </w:r>
      <w:r w:rsidR="00E4673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15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nell’area della regione Calabria (pad. 1</w:t>
      </w:r>
      <w:r w:rsidR="002019E6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2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), si terrà la presentazione della </w:t>
      </w: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seconda edizione di </w:t>
      </w:r>
      <w:r w:rsidRPr="00E46730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Merano WineFestival Calabria – Essenza del Sud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: dopo il grande successo della prima edizione, torna a Cirò </w:t>
      </w:r>
      <w:r w:rsidR="00ED749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dal 5 al 7 giugno 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l’evento che ha acceso i riflettori sulle eccellenze 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enogastronomiche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calabresi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. </w:t>
      </w:r>
      <w:r w:rsidR="00E4673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aranno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presenti</w:t>
      </w:r>
      <w:r w:rsidR="00E4673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le autorità locali,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l’</w:t>
      </w:r>
      <w:r w:rsidR="00ED749A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ssessore all’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Agricoltura della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Regione Calabria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Gianluca Gallo</w:t>
      </w:r>
      <w:r w:rsidR="00E4673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il Presidente del Consorzio Tutela Vini DOC Cirò e Melissa Carlo Siciliani</w:t>
      </w:r>
      <w:r w:rsidR="00433AC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E4673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e</w:t>
      </w:r>
      <w:r w:rsidR="0004594E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Helmuth Köcher</w:t>
      </w:r>
      <w:r w:rsidR="00E4673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con la moderazione del conduttore Rai Massimiliano Ossini</w:t>
      </w:r>
      <w:r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.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</w:p>
    <w:p w14:paraId="06E0C762" w14:textId="397CDBD5" w:rsidR="00E46730" w:rsidRDefault="007E44D0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Martedì 14 aprile</w:t>
      </w:r>
      <w:r w:rsidR="007F510F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alle ore 1</w:t>
      </w:r>
      <w:r w:rsidR="0017685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4</w:t>
      </w:r>
      <w:r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.00</w:t>
      </w:r>
      <w:r w:rsidR="0017685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al padiglione della Basilicata (pad. 11, stand E5-E6) avverrà il </w:t>
      </w:r>
      <w:r w:rsidR="0017685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lancio ufficiale di </w:t>
      </w:r>
      <w:r w:rsidR="0017685A" w:rsidRPr="00E46730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Gusto Nobile Basilicata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 l’evento dedicato alle eccellenze enogastronomiche lucane, che si terrà tra l’8 e il 10 maggio a Venosa (PZ), nato dalla partnership tra Merano WineFestival, Regione Basilicata, Consorzio di Tutela Aglianico del Vulture e Comune di Venosa.</w:t>
      </w:r>
      <w:r w:rsidR="007311A5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433ACE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Alla presentazione interverranno le autorità locali, l’Assessore alle Politiche agricole della Regione Basilicata Carmine Cicala, il Presidente del Consorzio di Tutela Aglianico del Vulture Francesco Perillo e Helmuth Köcher, con la moderazione del giornalista Andrea Radic.</w:t>
      </w:r>
    </w:p>
    <w:p w14:paraId="79476D6B" w14:textId="3FA3B381" w:rsidR="005A33CB" w:rsidRPr="00E46730" w:rsidRDefault="00E46730" w:rsidP="00A05A16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</w:pPr>
      <w:r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 seguire, a</w:t>
      </w:r>
      <w:r w:rsidR="007311A5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lle </w:t>
      </w:r>
      <w:r w:rsidR="0017685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ore 15.00 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nell’area </w:t>
      </w:r>
      <w:r w:rsidR="00744AA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incontri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del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padiglione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Calabria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(pad. 12), si terrà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la </w:t>
      </w:r>
      <w:r w:rsidR="007E44D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presentazione del libro “</w:t>
      </w:r>
      <w:r w:rsidR="007E44D0" w:rsidRPr="00E46730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Anfora. La misura del vino</w:t>
      </w:r>
      <w:r w:rsidR="007E44D0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”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con l’autore Ivano Asperti</w:t>
      </w:r>
      <w:r w:rsidR="007311A5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,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Helmuth Köcher</w:t>
      </w:r>
      <w:r w:rsidR="007311A5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e 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Anna Prandoni, direttrice di Gastronomika.</w:t>
      </w:r>
      <w:r w:rsidR="006E509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Alle</w:t>
      </w:r>
      <w:r w:rsidR="006E509B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 xml:space="preserve"> ore </w:t>
      </w:r>
      <w:r w:rsidR="0017685A" w:rsidRPr="00E46730">
        <w:rPr>
          <w:rFonts w:asciiTheme="minorHAnsi" w:eastAsia="Times New Roman" w:hAnsiTheme="minorHAnsi" w:cstheme="minorHAnsi"/>
          <w:b/>
          <w:bCs/>
          <w:iCs/>
          <w:sz w:val="21"/>
          <w:szCs w:val="21"/>
          <w:lang w:eastAsia="it-IT"/>
        </w:rPr>
        <w:t>15.15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,</w:t>
      </w:r>
      <w:r w:rsidR="007E44D0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la presentazione del libro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17685A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“</w:t>
      </w:r>
      <w:r w:rsidR="0017685A" w:rsidRPr="00E46730">
        <w:rPr>
          <w:rFonts w:asciiTheme="minorHAnsi" w:eastAsia="Times New Roman" w:hAnsiTheme="minorHAnsi" w:cstheme="minorHAnsi"/>
          <w:b/>
          <w:bCs/>
          <w:i/>
          <w:sz w:val="21"/>
          <w:szCs w:val="21"/>
          <w:lang w:eastAsia="it-IT"/>
        </w:rPr>
        <w:t>Vitigni rari italiani. Storie di patriarchi, profeti ed eroi”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7311A5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 cura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d</w:t>
      </w:r>
      <w:r w:rsidR="006E509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i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744AA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G.R.A.S.P.O.,</w:t>
      </w:r>
      <w:r w:rsidR="007F510F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con Aldo Lorenzoni e Helmuth Köcher.</w:t>
      </w:r>
      <w:r w:rsidR="006F6CF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 xml:space="preserve"> </w:t>
      </w:r>
      <w:r w:rsidR="00F64D7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Dopo le due presentazioni, un momento conviviale allo stand Amphora Revolution (Pad. 8, Stand A8</w:t>
      </w:r>
      <w:r w:rsidR="00076753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-</w:t>
      </w:r>
      <w:r w:rsidR="00F64D7B" w:rsidRPr="00E46730">
        <w:rPr>
          <w:rFonts w:asciiTheme="minorHAnsi" w:eastAsia="Times New Roman" w:hAnsiTheme="minorHAnsi" w:cstheme="minorHAnsi"/>
          <w:iCs/>
          <w:sz w:val="21"/>
          <w:szCs w:val="21"/>
          <w:lang w:eastAsia="it-IT"/>
        </w:rPr>
        <w:t>A9).</w:t>
      </w:r>
    </w:p>
    <w:sectPr w:rsidR="005A33CB" w:rsidRPr="00E46730" w:rsidSect="00E467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5" w:right="1080" w:bottom="1440" w:left="1080" w:header="179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9DA9" w14:textId="77777777" w:rsidR="00650A57" w:rsidRDefault="00650A57">
      <w:pPr>
        <w:spacing w:after="0" w:line="240" w:lineRule="auto"/>
      </w:pPr>
      <w:r>
        <w:separator/>
      </w:r>
    </w:p>
  </w:endnote>
  <w:endnote w:type="continuationSeparator" w:id="0">
    <w:p w14:paraId="2990BF51" w14:textId="77777777" w:rsidR="00650A57" w:rsidRDefault="00650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29E5" w14:textId="77777777" w:rsidR="00D156FC" w:rsidRDefault="00D156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092F83CD" w:rsidR="00440337" w:rsidRDefault="00F22875" w:rsidP="00B60E31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730">
      <w:rPr>
        <w:b/>
        <w:bCs/>
        <w:iCs/>
        <w:color w:val="000000"/>
        <w:sz w:val="18"/>
        <w:szCs w:val="18"/>
      </w:rPr>
      <w:t>PR &amp; Media Relations</w:t>
    </w:r>
    <w:r w:rsidR="00440337" w:rsidRPr="00440337">
      <w:rPr>
        <w:b/>
        <w:bCs/>
        <w:iCs/>
        <w:color w:val="000000"/>
        <w:sz w:val="18"/>
        <w:szCs w:val="18"/>
      </w:rPr>
      <w:t xml:space="preserve">: </w:t>
    </w:r>
    <w:hyperlink r:id="rId2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  <w:r w:rsidR="00440337" w:rsidRPr="00440337">
      <w:rPr>
        <w:b/>
        <w:bCs/>
        <w:iCs/>
        <w:color w:val="000000"/>
        <w:sz w:val="18"/>
        <w:szCs w:val="18"/>
      </w:rPr>
      <w:t xml:space="preserve"> | </w:t>
    </w:r>
    <w:r w:rsidR="00E46730">
      <w:rPr>
        <w:b/>
        <w:bCs/>
        <w:iCs/>
        <w:color w:val="000000"/>
        <w:sz w:val="18"/>
        <w:szCs w:val="18"/>
      </w:rPr>
      <w:t>media</w:t>
    </w:r>
    <w:r w:rsidR="00440337" w:rsidRPr="00440337">
      <w:rPr>
        <w:b/>
        <w:bCs/>
        <w:iCs/>
        <w:color w:val="000000"/>
        <w:sz w:val="18"/>
        <w:szCs w:val="18"/>
      </w:rPr>
      <w:t xml:space="preserve"> &amp; communication </w:t>
    </w:r>
  </w:p>
  <w:p w14:paraId="7276E8FB" w14:textId="0DDB6175" w:rsidR="00515D88" w:rsidRDefault="00440337" w:rsidP="00B60E31">
    <w:pPr>
      <w:tabs>
        <w:tab w:val="left" w:pos="5774"/>
      </w:tabs>
      <w:spacing w:after="0" w:line="240" w:lineRule="auto"/>
      <w:jc w:val="both"/>
      <w:rPr>
        <w:sz w:val="21"/>
        <w:szCs w:val="21"/>
      </w:rPr>
    </w:pPr>
    <w:r w:rsidRPr="00440337">
      <w:rPr>
        <w:iCs/>
        <w:color w:val="000000"/>
        <w:sz w:val="18"/>
        <w:szCs w:val="18"/>
      </w:rPr>
      <w:t xml:space="preserve">Stefania Mafalda </w:t>
    </w:r>
    <w:hyperlink r:id="rId3" w:history="1">
      <w:r w:rsidRPr="00440337">
        <w:rPr>
          <w:rStyle w:val="Collegamentoipertestuale"/>
          <w:iCs/>
          <w:sz w:val="18"/>
          <w:szCs w:val="18"/>
        </w:rPr>
        <w:t>press@smstudiopr.it</w:t>
      </w:r>
    </w:hyperlink>
    <w:r w:rsidR="00B60E31">
      <w:tab/>
    </w:r>
  </w:p>
  <w:p w14:paraId="2C34AE7C" w14:textId="4EFC71BD" w:rsidR="00440337" w:rsidRDefault="00440337" w:rsidP="00B60E31">
    <w:pPr>
      <w:spacing w:after="0" w:line="240" w:lineRule="auto"/>
      <w:jc w:val="both"/>
      <w:rPr>
        <w:sz w:val="21"/>
        <w:szCs w:val="21"/>
      </w:rPr>
    </w:pPr>
    <w:r>
      <w:rPr>
        <w:iCs/>
        <w:color w:val="000000"/>
        <w:sz w:val="18"/>
        <w:szCs w:val="18"/>
      </w:rPr>
      <w:t xml:space="preserve">Alessia Telese +39 324 8940641 </w:t>
    </w:r>
    <w:hyperlink r:id="rId4" w:history="1">
      <w:r w:rsidRPr="00912B32">
        <w:rPr>
          <w:rStyle w:val="Collegamentoipertestuale"/>
          <w:iCs/>
          <w:sz w:val="18"/>
          <w:szCs w:val="18"/>
        </w:rPr>
        <w:t>alessia.telese@smstudiopr.it</w:t>
      </w:r>
    </w:hyperlink>
    <w:r>
      <w:rPr>
        <w:iCs/>
        <w:color w:val="000000"/>
        <w:sz w:val="18"/>
        <w:szCs w:val="18"/>
      </w:rPr>
      <w:t xml:space="preserve"> </w:t>
    </w: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2775" w14:textId="77777777" w:rsidR="00D156FC" w:rsidRDefault="00D156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C10A" w14:textId="77777777" w:rsidR="00650A57" w:rsidRDefault="00650A57">
      <w:pPr>
        <w:spacing w:after="0" w:line="240" w:lineRule="auto"/>
      </w:pPr>
      <w:r>
        <w:separator/>
      </w:r>
    </w:p>
  </w:footnote>
  <w:footnote w:type="continuationSeparator" w:id="0">
    <w:p w14:paraId="0CBA9FDC" w14:textId="77777777" w:rsidR="00650A57" w:rsidRDefault="00650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0D5EA5F9" w14:textId="2D733776" w:rsidR="006410FF" w:rsidRDefault="00F22875">
    <w:pPr>
      <w:pStyle w:val="Intestazion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69B4BC0" wp14:editId="6060AC86">
          <wp:simplePos x="0" y="0"/>
          <wp:positionH relativeFrom="margin">
            <wp:posOffset>4937760</wp:posOffset>
          </wp:positionH>
          <wp:positionV relativeFrom="paragraph">
            <wp:posOffset>141393</wp:posOffset>
          </wp:positionV>
          <wp:extent cx="1219200" cy="501015"/>
          <wp:effectExtent l="0" t="0" r="0" b="0"/>
          <wp:wrapSquare wrapText="bothSides"/>
          <wp:docPr id="311487095" name="Immagine 2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487095" name="Immagine 2" descr="Immagine che contiene testo, Carattere, simbol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4F0CF58" wp14:editId="17397AD8">
          <wp:simplePos x="0" y="0"/>
          <wp:positionH relativeFrom="margin">
            <wp:posOffset>0</wp:posOffset>
          </wp:positionH>
          <wp:positionV relativeFrom="paragraph">
            <wp:posOffset>143510</wp:posOffset>
          </wp:positionV>
          <wp:extent cx="1863725" cy="367665"/>
          <wp:effectExtent l="0" t="0" r="3175" b="635"/>
          <wp:wrapSquare wrapText="bothSides"/>
          <wp:docPr id="902039177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039177" name="Immagine 1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725" cy="367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193376" w14:textId="373954B3" w:rsidR="006D4FE4" w:rsidRDefault="006D4FE4">
    <w:pPr>
      <w:pStyle w:val="Intestazione"/>
    </w:pP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578A"/>
    <w:rsid w:val="00026368"/>
    <w:rsid w:val="00026EFB"/>
    <w:rsid w:val="0004594E"/>
    <w:rsid w:val="00052DDE"/>
    <w:rsid w:val="000570B8"/>
    <w:rsid w:val="00057CC0"/>
    <w:rsid w:val="00065BA5"/>
    <w:rsid w:val="00067198"/>
    <w:rsid w:val="00071AFB"/>
    <w:rsid w:val="00071D00"/>
    <w:rsid w:val="00076753"/>
    <w:rsid w:val="0008283A"/>
    <w:rsid w:val="00085426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2083"/>
    <w:rsid w:val="000D3EC0"/>
    <w:rsid w:val="000D596E"/>
    <w:rsid w:val="000D7EA1"/>
    <w:rsid w:val="000F58E2"/>
    <w:rsid w:val="000F61EB"/>
    <w:rsid w:val="00103AC7"/>
    <w:rsid w:val="00105193"/>
    <w:rsid w:val="00111C7B"/>
    <w:rsid w:val="0011439A"/>
    <w:rsid w:val="0011785F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74617"/>
    <w:rsid w:val="001761D3"/>
    <w:rsid w:val="0017685A"/>
    <w:rsid w:val="00191EE4"/>
    <w:rsid w:val="00192EB2"/>
    <w:rsid w:val="00194A3F"/>
    <w:rsid w:val="001A6C10"/>
    <w:rsid w:val="001B02CA"/>
    <w:rsid w:val="001B362C"/>
    <w:rsid w:val="001C0914"/>
    <w:rsid w:val="001C0FF7"/>
    <w:rsid w:val="001C47A3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9E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064F"/>
    <w:rsid w:val="002A7BCF"/>
    <w:rsid w:val="002B10A2"/>
    <w:rsid w:val="002D2EFB"/>
    <w:rsid w:val="002E2998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05F10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95083"/>
    <w:rsid w:val="0039746B"/>
    <w:rsid w:val="003A0D35"/>
    <w:rsid w:val="003A25A8"/>
    <w:rsid w:val="003A4838"/>
    <w:rsid w:val="003B4714"/>
    <w:rsid w:val="003C0EF8"/>
    <w:rsid w:val="003C1777"/>
    <w:rsid w:val="003C19EB"/>
    <w:rsid w:val="003C489A"/>
    <w:rsid w:val="003D1FE4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22020"/>
    <w:rsid w:val="00423399"/>
    <w:rsid w:val="004247FA"/>
    <w:rsid w:val="00431E62"/>
    <w:rsid w:val="00433ACE"/>
    <w:rsid w:val="00434C74"/>
    <w:rsid w:val="00435216"/>
    <w:rsid w:val="00440337"/>
    <w:rsid w:val="004422BD"/>
    <w:rsid w:val="00443258"/>
    <w:rsid w:val="00444DA1"/>
    <w:rsid w:val="00452C9A"/>
    <w:rsid w:val="00455D11"/>
    <w:rsid w:val="00455DBF"/>
    <w:rsid w:val="00460D12"/>
    <w:rsid w:val="00466E33"/>
    <w:rsid w:val="004716FA"/>
    <w:rsid w:val="0048090E"/>
    <w:rsid w:val="0049131F"/>
    <w:rsid w:val="004913A0"/>
    <w:rsid w:val="00492ED0"/>
    <w:rsid w:val="004A2A92"/>
    <w:rsid w:val="004A471C"/>
    <w:rsid w:val="004A7A08"/>
    <w:rsid w:val="004B05AA"/>
    <w:rsid w:val="004B1F16"/>
    <w:rsid w:val="004B2787"/>
    <w:rsid w:val="004B3576"/>
    <w:rsid w:val="004B57D8"/>
    <w:rsid w:val="004C18F5"/>
    <w:rsid w:val="004C3CCD"/>
    <w:rsid w:val="004C4ED9"/>
    <w:rsid w:val="004D3DBD"/>
    <w:rsid w:val="004E098F"/>
    <w:rsid w:val="004E1C86"/>
    <w:rsid w:val="004E1FB8"/>
    <w:rsid w:val="004F0287"/>
    <w:rsid w:val="004F14C8"/>
    <w:rsid w:val="004F477B"/>
    <w:rsid w:val="004F6EF7"/>
    <w:rsid w:val="0050700F"/>
    <w:rsid w:val="0050733B"/>
    <w:rsid w:val="00512ECD"/>
    <w:rsid w:val="00513EB8"/>
    <w:rsid w:val="00515D88"/>
    <w:rsid w:val="005227E5"/>
    <w:rsid w:val="005341F3"/>
    <w:rsid w:val="00536607"/>
    <w:rsid w:val="00544826"/>
    <w:rsid w:val="005530C8"/>
    <w:rsid w:val="00563F7F"/>
    <w:rsid w:val="005642A0"/>
    <w:rsid w:val="00565DBB"/>
    <w:rsid w:val="00580D30"/>
    <w:rsid w:val="005A33CB"/>
    <w:rsid w:val="005A53FB"/>
    <w:rsid w:val="005B46C0"/>
    <w:rsid w:val="005B479C"/>
    <w:rsid w:val="005B4ACA"/>
    <w:rsid w:val="005B5F82"/>
    <w:rsid w:val="005C0062"/>
    <w:rsid w:val="005C1BB3"/>
    <w:rsid w:val="005D1AF9"/>
    <w:rsid w:val="005D6270"/>
    <w:rsid w:val="005D6CFD"/>
    <w:rsid w:val="005E7B1B"/>
    <w:rsid w:val="005F1298"/>
    <w:rsid w:val="006130E0"/>
    <w:rsid w:val="00615C98"/>
    <w:rsid w:val="00624743"/>
    <w:rsid w:val="00630EE7"/>
    <w:rsid w:val="00634852"/>
    <w:rsid w:val="00637003"/>
    <w:rsid w:val="0063798D"/>
    <w:rsid w:val="006410FF"/>
    <w:rsid w:val="00643DAC"/>
    <w:rsid w:val="00645BA0"/>
    <w:rsid w:val="0064701D"/>
    <w:rsid w:val="00650A57"/>
    <w:rsid w:val="0067505C"/>
    <w:rsid w:val="00676D3B"/>
    <w:rsid w:val="0067737A"/>
    <w:rsid w:val="00686E7C"/>
    <w:rsid w:val="006913D6"/>
    <w:rsid w:val="006946C1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6E509B"/>
    <w:rsid w:val="006F6CFB"/>
    <w:rsid w:val="00723962"/>
    <w:rsid w:val="00724FCF"/>
    <w:rsid w:val="00725270"/>
    <w:rsid w:val="00726338"/>
    <w:rsid w:val="007311A5"/>
    <w:rsid w:val="007312F3"/>
    <w:rsid w:val="007333A4"/>
    <w:rsid w:val="0074129B"/>
    <w:rsid w:val="0074191E"/>
    <w:rsid w:val="00744694"/>
    <w:rsid w:val="00744AAB"/>
    <w:rsid w:val="007540BB"/>
    <w:rsid w:val="00756559"/>
    <w:rsid w:val="00767D5F"/>
    <w:rsid w:val="00773444"/>
    <w:rsid w:val="007746B1"/>
    <w:rsid w:val="00777958"/>
    <w:rsid w:val="0078075D"/>
    <w:rsid w:val="00786962"/>
    <w:rsid w:val="00792357"/>
    <w:rsid w:val="00793FDD"/>
    <w:rsid w:val="0079433D"/>
    <w:rsid w:val="007A7FD6"/>
    <w:rsid w:val="007B21DD"/>
    <w:rsid w:val="007B6AC0"/>
    <w:rsid w:val="007C0D25"/>
    <w:rsid w:val="007C4AA8"/>
    <w:rsid w:val="007D0207"/>
    <w:rsid w:val="007D0B07"/>
    <w:rsid w:val="007D2761"/>
    <w:rsid w:val="007D2FE1"/>
    <w:rsid w:val="007D5182"/>
    <w:rsid w:val="007E1252"/>
    <w:rsid w:val="007E20DD"/>
    <w:rsid w:val="007E44D0"/>
    <w:rsid w:val="007E6EF2"/>
    <w:rsid w:val="007F2DBA"/>
    <w:rsid w:val="007F510F"/>
    <w:rsid w:val="00800F04"/>
    <w:rsid w:val="008033E2"/>
    <w:rsid w:val="00804B61"/>
    <w:rsid w:val="00821CC2"/>
    <w:rsid w:val="008345AF"/>
    <w:rsid w:val="00837182"/>
    <w:rsid w:val="00843835"/>
    <w:rsid w:val="00846805"/>
    <w:rsid w:val="00846EE7"/>
    <w:rsid w:val="00850263"/>
    <w:rsid w:val="00852EAC"/>
    <w:rsid w:val="00855C5A"/>
    <w:rsid w:val="00860C56"/>
    <w:rsid w:val="008633D3"/>
    <w:rsid w:val="00865D95"/>
    <w:rsid w:val="00867167"/>
    <w:rsid w:val="0087094B"/>
    <w:rsid w:val="00886714"/>
    <w:rsid w:val="00887E6A"/>
    <w:rsid w:val="008A6278"/>
    <w:rsid w:val="008B07BD"/>
    <w:rsid w:val="008B113D"/>
    <w:rsid w:val="008B37C6"/>
    <w:rsid w:val="008B40C5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324D"/>
    <w:rsid w:val="00904C35"/>
    <w:rsid w:val="00924A0E"/>
    <w:rsid w:val="00934B30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62793"/>
    <w:rsid w:val="00971175"/>
    <w:rsid w:val="00976B48"/>
    <w:rsid w:val="00984799"/>
    <w:rsid w:val="00987C5F"/>
    <w:rsid w:val="00987F9D"/>
    <w:rsid w:val="009977B2"/>
    <w:rsid w:val="009A00E6"/>
    <w:rsid w:val="009B0708"/>
    <w:rsid w:val="009B3A61"/>
    <w:rsid w:val="009C717C"/>
    <w:rsid w:val="009C78E8"/>
    <w:rsid w:val="009D0DA0"/>
    <w:rsid w:val="009D129C"/>
    <w:rsid w:val="009D1668"/>
    <w:rsid w:val="009D5AEA"/>
    <w:rsid w:val="009E429C"/>
    <w:rsid w:val="009E5D0E"/>
    <w:rsid w:val="009E6CFE"/>
    <w:rsid w:val="009F7E55"/>
    <w:rsid w:val="00A00A14"/>
    <w:rsid w:val="00A03612"/>
    <w:rsid w:val="00A049D2"/>
    <w:rsid w:val="00A05A16"/>
    <w:rsid w:val="00A109B4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90101"/>
    <w:rsid w:val="00A90FD3"/>
    <w:rsid w:val="00A92BD4"/>
    <w:rsid w:val="00A92C6A"/>
    <w:rsid w:val="00A972C3"/>
    <w:rsid w:val="00AA3753"/>
    <w:rsid w:val="00AA5388"/>
    <w:rsid w:val="00AC5561"/>
    <w:rsid w:val="00AD220E"/>
    <w:rsid w:val="00AD651D"/>
    <w:rsid w:val="00AE1AF8"/>
    <w:rsid w:val="00AE758E"/>
    <w:rsid w:val="00AF78D6"/>
    <w:rsid w:val="00B051CF"/>
    <w:rsid w:val="00B17F51"/>
    <w:rsid w:val="00B3298E"/>
    <w:rsid w:val="00B40B80"/>
    <w:rsid w:val="00B4437E"/>
    <w:rsid w:val="00B45189"/>
    <w:rsid w:val="00B46FDB"/>
    <w:rsid w:val="00B527C2"/>
    <w:rsid w:val="00B60E31"/>
    <w:rsid w:val="00B61B57"/>
    <w:rsid w:val="00B62CE4"/>
    <w:rsid w:val="00B6316E"/>
    <w:rsid w:val="00B64FFD"/>
    <w:rsid w:val="00B753EC"/>
    <w:rsid w:val="00B84CAA"/>
    <w:rsid w:val="00B9264A"/>
    <w:rsid w:val="00BA22A9"/>
    <w:rsid w:val="00BB1FFD"/>
    <w:rsid w:val="00BC6F47"/>
    <w:rsid w:val="00BD374C"/>
    <w:rsid w:val="00BD5335"/>
    <w:rsid w:val="00BD5D90"/>
    <w:rsid w:val="00BE12C3"/>
    <w:rsid w:val="00BE45B3"/>
    <w:rsid w:val="00BE6AAF"/>
    <w:rsid w:val="00BE7256"/>
    <w:rsid w:val="00BF18B4"/>
    <w:rsid w:val="00BF365F"/>
    <w:rsid w:val="00C115B4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55555"/>
    <w:rsid w:val="00C72B1F"/>
    <w:rsid w:val="00C73205"/>
    <w:rsid w:val="00C75AF4"/>
    <w:rsid w:val="00C83B91"/>
    <w:rsid w:val="00C8673A"/>
    <w:rsid w:val="00C86B67"/>
    <w:rsid w:val="00CB110C"/>
    <w:rsid w:val="00CB2AB1"/>
    <w:rsid w:val="00CB4F69"/>
    <w:rsid w:val="00CC27DD"/>
    <w:rsid w:val="00CC32B0"/>
    <w:rsid w:val="00CC436A"/>
    <w:rsid w:val="00CD237F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156FC"/>
    <w:rsid w:val="00D22668"/>
    <w:rsid w:val="00D22A17"/>
    <w:rsid w:val="00D24860"/>
    <w:rsid w:val="00D2586B"/>
    <w:rsid w:val="00D25F8A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55759"/>
    <w:rsid w:val="00D62876"/>
    <w:rsid w:val="00D64364"/>
    <w:rsid w:val="00D74999"/>
    <w:rsid w:val="00D87A6C"/>
    <w:rsid w:val="00D970A6"/>
    <w:rsid w:val="00DA06BF"/>
    <w:rsid w:val="00DB442B"/>
    <w:rsid w:val="00DC5B36"/>
    <w:rsid w:val="00DC5BCE"/>
    <w:rsid w:val="00DD2FEE"/>
    <w:rsid w:val="00DD55DA"/>
    <w:rsid w:val="00DE09BD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25FD5"/>
    <w:rsid w:val="00E31814"/>
    <w:rsid w:val="00E34294"/>
    <w:rsid w:val="00E3765E"/>
    <w:rsid w:val="00E46730"/>
    <w:rsid w:val="00E543CF"/>
    <w:rsid w:val="00E55FDB"/>
    <w:rsid w:val="00E63853"/>
    <w:rsid w:val="00E6592B"/>
    <w:rsid w:val="00E81F03"/>
    <w:rsid w:val="00E83DC2"/>
    <w:rsid w:val="00E85019"/>
    <w:rsid w:val="00E86010"/>
    <w:rsid w:val="00E87EF0"/>
    <w:rsid w:val="00E9118E"/>
    <w:rsid w:val="00E94773"/>
    <w:rsid w:val="00EA0688"/>
    <w:rsid w:val="00EA1337"/>
    <w:rsid w:val="00EA2887"/>
    <w:rsid w:val="00EA34EF"/>
    <w:rsid w:val="00EA4866"/>
    <w:rsid w:val="00EA7559"/>
    <w:rsid w:val="00EB44F0"/>
    <w:rsid w:val="00EB534D"/>
    <w:rsid w:val="00EB6502"/>
    <w:rsid w:val="00EC2E65"/>
    <w:rsid w:val="00EC6861"/>
    <w:rsid w:val="00ED1A44"/>
    <w:rsid w:val="00ED749A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10B00"/>
    <w:rsid w:val="00F12A49"/>
    <w:rsid w:val="00F22875"/>
    <w:rsid w:val="00F23829"/>
    <w:rsid w:val="00F23D28"/>
    <w:rsid w:val="00F265A1"/>
    <w:rsid w:val="00F26A65"/>
    <w:rsid w:val="00F306BE"/>
    <w:rsid w:val="00F41FCF"/>
    <w:rsid w:val="00F524B3"/>
    <w:rsid w:val="00F64D7B"/>
    <w:rsid w:val="00F7026C"/>
    <w:rsid w:val="00F80E3A"/>
    <w:rsid w:val="00F87BA4"/>
    <w:rsid w:val="00FA1CD8"/>
    <w:rsid w:val="00FA550A"/>
    <w:rsid w:val="00FA5F96"/>
    <w:rsid w:val="00FB21C2"/>
    <w:rsid w:val="00FB3493"/>
    <w:rsid w:val="00FB5C30"/>
    <w:rsid w:val="00FB6D03"/>
    <w:rsid w:val="00FD5095"/>
    <w:rsid w:val="00FD6B42"/>
    <w:rsid w:val="00FD7255"/>
    <w:rsid w:val="00FE15DF"/>
    <w:rsid w:val="00FE2BF8"/>
    <w:rsid w:val="00FE30FE"/>
    <w:rsid w:val="00FE3EC3"/>
    <w:rsid w:val="00FE62B8"/>
    <w:rsid w:val="00FF0452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amphorarevolution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ss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3.emf"/><Relationship Id="rId4" Type="http://schemas.openxmlformats.org/officeDocument/2006/relationships/hyperlink" Target="mailto:alessia.telese@smstudiopr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645</Words>
  <Characters>3821</Characters>
  <Application>Microsoft Office Word</Application>
  <DocSecurity>0</DocSecurity>
  <Lines>52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65</cp:revision>
  <cp:lastPrinted>2024-04-02T09:09:00Z</cp:lastPrinted>
  <dcterms:created xsi:type="dcterms:W3CDTF">2025-03-13T10:14:00Z</dcterms:created>
  <dcterms:modified xsi:type="dcterms:W3CDTF">2026-04-07T12:22:00Z</dcterms:modified>
</cp:coreProperties>
</file>